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8700" w14:textId="640F1546" w:rsidR="00294C8D" w:rsidRPr="0013002B" w:rsidRDefault="00DF03FD" w:rsidP="008F0590">
      <w:pPr>
        <w:rPr>
          <w:rFonts w:cstheme="minorHAnsi"/>
          <w:b/>
          <w:bCs/>
          <w:sz w:val="28"/>
          <w:szCs w:val="28"/>
        </w:rPr>
      </w:pPr>
      <w:r>
        <w:rPr>
          <w:rFonts w:cstheme="minorHAnsi"/>
          <w:b/>
          <w:bCs/>
          <w:sz w:val="28"/>
          <w:szCs w:val="28"/>
        </w:rPr>
        <w:t xml:space="preserve">INEOS Automotive </w:t>
      </w:r>
      <w:r w:rsidR="000D3224">
        <w:rPr>
          <w:rFonts w:cstheme="minorHAnsi"/>
          <w:b/>
          <w:bCs/>
          <w:sz w:val="28"/>
          <w:szCs w:val="28"/>
        </w:rPr>
        <w:t>announces appointment of</w:t>
      </w:r>
      <w:r w:rsidR="00C250D4">
        <w:rPr>
          <w:rFonts w:cstheme="minorHAnsi"/>
          <w:b/>
          <w:bCs/>
          <w:sz w:val="28"/>
          <w:szCs w:val="28"/>
        </w:rPr>
        <w:t xml:space="preserve"> MBtech as its engineering partner for Projekt Grenadier</w:t>
      </w:r>
    </w:p>
    <w:p w14:paraId="2C8806CB" w14:textId="1040AC85" w:rsidR="008F0590" w:rsidRDefault="008F0590" w:rsidP="00294C8D">
      <w:pPr>
        <w:rPr>
          <w:rFonts w:cstheme="minorHAnsi"/>
          <w:b/>
        </w:rPr>
      </w:pPr>
    </w:p>
    <w:p w14:paraId="77F21E7E" w14:textId="6E40255F" w:rsidR="00294C8D" w:rsidRPr="00294C8D" w:rsidRDefault="00C250D4" w:rsidP="00294C8D">
      <w:pPr>
        <w:rPr>
          <w:rFonts w:cstheme="minorHAnsi"/>
          <w:b/>
        </w:rPr>
      </w:pPr>
      <w:r>
        <w:rPr>
          <w:rFonts w:cstheme="minorHAnsi"/>
          <w:b/>
        </w:rPr>
        <w:t xml:space="preserve">German company MBtech, a former subsidiary of Mercedes-Benz, has been awarded the engineering contract for INEOS Automotive’s planned 4x4, announced in September 2017 as Projekt Grenadier. </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5838C55C" w14:textId="7D33A59B" w:rsid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INEOS Automotive and German engineering company MBtech have struck a landmark deal which will see the companies officially partner to develop Projekt Grenadier’s vehicle. </w:t>
      </w:r>
      <w:hyperlink r:id="rId10" w:history="1">
        <w:r w:rsidRPr="00C250D4">
          <w:rPr>
            <w:rStyle w:val="Hyperlink"/>
            <w:rFonts w:asciiTheme="minorHAnsi" w:hAnsiTheme="minorHAnsi" w:cstheme="minorHAnsi"/>
          </w:rPr>
          <w:t>MBtech</w:t>
        </w:r>
      </w:hyperlink>
      <w:r w:rsidRPr="00C250D4">
        <w:rPr>
          <w:rFonts w:asciiTheme="minorHAnsi" w:hAnsiTheme="minorHAnsi" w:cstheme="minorHAnsi"/>
          <w:color w:val="333333"/>
        </w:rPr>
        <w:t> was founded in 1995 as Mercedes-Benz Technologies. Although the majority of its work remains with </w:t>
      </w:r>
      <w:hyperlink r:id="rId11" w:history="1">
        <w:r w:rsidRPr="00C250D4">
          <w:rPr>
            <w:rStyle w:val="Hyperlink"/>
            <w:rFonts w:asciiTheme="minorHAnsi" w:hAnsiTheme="minorHAnsi" w:cstheme="minorHAnsi"/>
          </w:rPr>
          <w:t>Mercedes-Benz</w:t>
        </w:r>
      </w:hyperlink>
      <w:r w:rsidRPr="00C250D4">
        <w:rPr>
          <w:rFonts w:asciiTheme="minorHAnsi" w:hAnsiTheme="minorHAnsi" w:cstheme="minorHAnsi"/>
          <w:color w:val="333333"/>
        </w:rPr>
        <w:t xml:space="preserve">, MBtech also works with a wide range of other automotive clients, including Porsche and BMW. The company will take the lead on overall vehicle development overseeing all components of the upcoming </w:t>
      </w:r>
      <w:r>
        <w:rPr>
          <w:rFonts w:asciiTheme="minorHAnsi" w:hAnsiTheme="minorHAnsi" w:cstheme="minorHAnsi"/>
          <w:color w:val="333333"/>
        </w:rPr>
        <w:t>4x</w:t>
      </w:r>
      <w:r w:rsidRPr="00C250D4">
        <w:rPr>
          <w:rFonts w:asciiTheme="minorHAnsi" w:hAnsiTheme="minorHAnsi" w:cstheme="minorHAnsi"/>
          <w:color w:val="333333"/>
        </w:rPr>
        <w:t>4.</w:t>
      </w:r>
    </w:p>
    <w:p w14:paraId="3052CB20"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p>
    <w:p w14:paraId="14F84A25" w14:textId="5492427D" w:rsid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MBtech will begin work to take the initial design concepts through to a fully engineered vehicle and will be producing the first mule vehicles, followed by prototypes, later in 2018. It will be responsible for working up the exact specifications of the vehicle to ensure that it is a truly rugged, reliable and uncompromising 4</w:t>
      </w:r>
      <w:r>
        <w:rPr>
          <w:rFonts w:asciiTheme="minorHAnsi" w:hAnsiTheme="minorHAnsi" w:cstheme="minorHAnsi"/>
          <w:color w:val="333333"/>
        </w:rPr>
        <w:t>x</w:t>
      </w:r>
      <w:r w:rsidRPr="00C250D4">
        <w:rPr>
          <w:rFonts w:asciiTheme="minorHAnsi" w:hAnsiTheme="minorHAnsi" w:cstheme="minorHAnsi"/>
          <w:color w:val="333333"/>
        </w:rPr>
        <w:t>4.</w:t>
      </w:r>
    </w:p>
    <w:p w14:paraId="43259169"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p>
    <w:p w14:paraId="14411A40" w14:textId="0A0D8F07" w:rsid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The official partnership agreement was signed between INEOS Automotive CEO Dirk Heilmann and MBtech representatives in the historic Grenadier pub in Belgravia, the birthplace of the Projekt Grenadier concept. The partnership represents a major step forward for Projekt Grenadier, as automotive experts and engineers officially begin work on design and build to a tight project timeline.</w:t>
      </w:r>
    </w:p>
    <w:p w14:paraId="4534BC4F"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p>
    <w:p w14:paraId="2098D48E"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By the spring, over 200 world-class engineers will be working full-time on the project near Stuttgart, Germany, one of the vehicle development capitals of Europe, complemented by significant growth of the INEOS Automotive team in London.</w:t>
      </w:r>
    </w:p>
    <w:p w14:paraId="2836173E" w14:textId="77777777" w:rsidR="00C250D4" w:rsidRDefault="00C250D4" w:rsidP="00C250D4">
      <w:pPr>
        <w:pStyle w:val="NormalWeb"/>
        <w:spacing w:before="0" w:beforeAutospacing="0" w:after="0" w:afterAutospacing="0"/>
        <w:rPr>
          <w:rFonts w:ascii="Arial" w:hAnsi="Arial" w:cs="Arial"/>
          <w:color w:val="333333"/>
        </w:rPr>
      </w:pPr>
    </w:p>
    <w:p w14:paraId="2AB3DBB7" w14:textId="268BC509" w:rsid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Dirk Heilmann, CEO of INEOS Automotive, said: “Today’s agreement represents a very exciting step for Projekt Grenadier. We have found a quality partner in MBtech who we believe have the competency, talent, and foresight to enable us to deliver a high-quality vehicle to the market. This deal will bring together German engineering and British entrepreneurship to create a truly formidable off roader.”</w:t>
      </w:r>
    </w:p>
    <w:p w14:paraId="5B12A6E3"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p>
    <w:p w14:paraId="5100BFE4" w14:textId="75992A47" w:rsid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Alexander Quint, Head of Engineering at INEOS Automotive, said: “This agreement represents a great end to many months’ work securing the perfect partner for Projekt Grenadier’s development. We are working to create a very special car and it was essential for us to find the right partner. I believe MBtech’s reputation for quality, reliability and craftsmanship, alongside their long and proud history, make them the right choice. We have a supreme level of confidence in their engineering skills and know we have made the right decision.”</w:t>
      </w:r>
    </w:p>
    <w:p w14:paraId="0FF7E181"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p>
    <w:p w14:paraId="24CE6173" w14:textId="7F448F4D" w:rsid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lastRenderedPageBreak/>
        <w:t>Henry Kohlstruck, Managing Director of MBtech, said: “All of us at MBtech are looking forward to getting involved in this once-in-a-generation opportunity to develop a truly uncompromising off-road vehicle. The next six months are where the real work will begin as we take all the design variables into account. Our key competencies lie in developing SUVs and 4x4s, and we are very excited to be given such freedom and responsibility to help complete a fantastic automotive project.”</w:t>
      </w:r>
    </w:p>
    <w:p w14:paraId="043A82F3"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p>
    <w:p w14:paraId="1C7D4788" w14:textId="77777777" w:rsidR="00C250D4" w:rsidRPr="00C250D4" w:rsidRDefault="00C250D4" w:rsidP="00C250D4">
      <w:pPr>
        <w:pStyle w:val="NormalWeb"/>
        <w:spacing w:before="0" w:beforeAutospacing="0" w:after="0" w:afterAutospacing="0"/>
        <w:rPr>
          <w:rFonts w:asciiTheme="minorHAnsi" w:hAnsiTheme="minorHAnsi" w:cstheme="minorHAnsi"/>
          <w:color w:val="333333"/>
        </w:rPr>
      </w:pPr>
      <w:r w:rsidRPr="00C250D4">
        <w:rPr>
          <w:rFonts w:asciiTheme="minorHAnsi" w:hAnsiTheme="minorHAnsi" w:cstheme="minorHAnsi"/>
          <w:color w:val="333333"/>
        </w:rPr>
        <w:t>Work on the designing of the car can now officially begin, with a target agreement on the car’s specifications expected by mid-2018.</w:t>
      </w:r>
    </w:p>
    <w:p w14:paraId="670E2743" w14:textId="77777777" w:rsidR="00C250D4" w:rsidRPr="000D3224" w:rsidRDefault="00C250D4" w:rsidP="000D3224">
      <w:pPr>
        <w:rPr>
          <w:rFonts w:cstheme="minorHAnsi"/>
        </w:rPr>
      </w:pPr>
    </w:p>
    <w:p w14:paraId="06336898" w14:textId="53E5DD36" w:rsidR="008A6A57" w:rsidRPr="008A6A57" w:rsidRDefault="008F0590" w:rsidP="008A6A57">
      <w:pPr>
        <w:rPr>
          <w:bCs/>
          <w:szCs w:val="28"/>
        </w:rPr>
      </w:pPr>
      <w:r w:rsidRPr="002E0B3D">
        <w:rPr>
          <w:bCs/>
          <w:szCs w:val="28"/>
        </w:rPr>
        <w:t>Ends.</w:t>
      </w:r>
      <w:bookmarkStart w:id="0" w:name="_GoBack"/>
      <w:bookmarkEnd w:id="0"/>
    </w:p>
    <w:p w14:paraId="767CC857" w14:textId="6405C405" w:rsidR="008F0590" w:rsidRDefault="008F0590" w:rsidP="00294C8D">
      <w:pPr>
        <w:rPr>
          <w:sz w:val="28"/>
          <w:szCs w:val="28"/>
          <w:u w:val="single"/>
          <w:lang w:val="en-US"/>
        </w:rPr>
      </w:pPr>
    </w:p>
    <w:sectPr w:rsidR="008F0590" w:rsidSect="00D03B94">
      <w:headerReference w:type="default" r:id="rId12"/>
      <w:footerReference w:type="default" r:id="rId13"/>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4AA9" w14:textId="77777777" w:rsidR="00392797" w:rsidRDefault="00392797" w:rsidP="00FC7C82">
      <w:r>
        <w:separator/>
      </w:r>
    </w:p>
  </w:endnote>
  <w:endnote w:type="continuationSeparator" w:id="0">
    <w:p w14:paraId="55572248" w14:textId="77777777" w:rsidR="00392797" w:rsidRDefault="00392797"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0FFE" w14:textId="77777777" w:rsidR="00392797" w:rsidRDefault="00392797" w:rsidP="00FC7C82">
      <w:r>
        <w:separator/>
      </w:r>
    </w:p>
  </w:footnote>
  <w:footnote w:type="continuationSeparator" w:id="0">
    <w:p w14:paraId="5D84B6F9" w14:textId="77777777" w:rsidR="00392797" w:rsidRDefault="00392797"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3ED6"/>
    <w:rsid w:val="000743FF"/>
    <w:rsid w:val="0007618D"/>
    <w:rsid w:val="000959AD"/>
    <w:rsid w:val="000A6A3D"/>
    <w:rsid w:val="000B1857"/>
    <w:rsid w:val="000B41BE"/>
    <w:rsid w:val="000C3934"/>
    <w:rsid w:val="000D3224"/>
    <w:rsid w:val="000D6A7E"/>
    <w:rsid w:val="000D772E"/>
    <w:rsid w:val="000E35BC"/>
    <w:rsid w:val="00102D40"/>
    <w:rsid w:val="00104507"/>
    <w:rsid w:val="001075F0"/>
    <w:rsid w:val="00116508"/>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92797"/>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33D88"/>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A6A57"/>
    <w:rsid w:val="008C0DFA"/>
    <w:rsid w:val="008C6B3F"/>
    <w:rsid w:val="008D353F"/>
    <w:rsid w:val="008D7514"/>
    <w:rsid w:val="008E5A67"/>
    <w:rsid w:val="008F0590"/>
    <w:rsid w:val="008F5753"/>
    <w:rsid w:val="008F6351"/>
    <w:rsid w:val="008F65B8"/>
    <w:rsid w:val="009048A8"/>
    <w:rsid w:val="009060E6"/>
    <w:rsid w:val="00921916"/>
    <w:rsid w:val="00931195"/>
    <w:rsid w:val="00943C07"/>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250D4"/>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D32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0D322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25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100948863">
      <w:bodyDiv w:val="1"/>
      <w:marLeft w:val="0"/>
      <w:marRight w:val="0"/>
      <w:marTop w:val="0"/>
      <w:marBottom w:val="0"/>
      <w:divBdr>
        <w:top w:val="none" w:sz="0" w:space="0" w:color="auto"/>
        <w:left w:val="none" w:sz="0" w:space="0" w:color="auto"/>
        <w:bottom w:val="none" w:sz="0" w:space="0" w:color="auto"/>
        <w:right w:val="none" w:sz="0" w:space="0" w:color="auto"/>
      </w:divBdr>
      <w:divsChild>
        <w:div w:id="42558692">
          <w:marLeft w:val="0"/>
          <w:marRight w:val="0"/>
          <w:marTop w:val="0"/>
          <w:marBottom w:val="0"/>
          <w:divBdr>
            <w:top w:val="none" w:sz="0" w:space="0" w:color="auto"/>
            <w:left w:val="none" w:sz="0" w:space="0" w:color="auto"/>
            <w:bottom w:val="none" w:sz="0" w:space="0" w:color="auto"/>
            <w:right w:val="none" w:sz="0" w:space="0" w:color="auto"/>
          </w:divBdr>
          <w:divsChild>
            <w:div w:id="532039962">
              <w:marLeft w:val="0"/>
              <w:marRight w:val="0"/>
              <w:marTop w:val="0"/>
              <w:marBottom w:val="0"/>
              <w:divBdr>
                <w:top w:val="none" w:sz="0" w:space="0" w:color="auto"/>
                <w:left w:val="none" w:sz="0" w:space="0" w:color="auto"/>
                <w:bottom w:val="none" w:sz="0" w:space="0" w:color="auto"/>
                <w:right w:val="none" w:sz="0" w:space="0" w:color="auto"/>
              </w:divBdr>
              <w:divsChild>
                <w:div w:id="1684698008">
                  <w:marLeft w:val="0"/>
                  <w:marRight w:val="0"/>
                  <w:marTop w:val="0"/>
                  <w:marBottom w:val="0"/>
                  <w:divBdr>
                    <w:top w:val="none" w:sz="0" w:space="0" w:color="auto"/>
                    <w:left w:val="none" w:sz="0" w:space="0" w:color="auto"/>
                    <w:bottom w:val="none" w:sz="0" w:space="0" w:color="auto"/>
                    <w:right w:val="none" w:sz="0" w:space="0" w:color="auto"/>
                  </w:divBdr>
                  <w:divsChild>
                    <w:div w:id="1918828827">
                      <w:marLeft w:val="-1170"/>
                      <w:marRight w:val="-1170"/>
                      <w:marTop w:val="675"/>
                      <w:marBottom w:val="675"/>
                      <w:divBdr>
                        <w:top w:val="none" w:sz="0" w:space="0" w:color="auto"/>
                        <w:left w:val="none" w:sz="0" w:space="0" w:color="auto"/>
                        <w:bottom w:val="none" w:sz="0" w:space="0" w:color="auto"/>
                        <w:right w:val="none" w:sz="0" w:space="0" w:color="auto"/>
                      </w:divBdr>
                      <w:divsChild>
                        <w:div w:id="553933316">
                          <w:marLeft w:val="0"/>
                          <w:marRight w:val="0"/>
                          <w:marTop w:val="0"/>
                          <w:marBottom w:val="0"/>
                          <w:divBdr>
                            <w:top w:val="none" w:sz="0" w:space="0" w:color="auto"/>
                            <w:left w:val="none" w:sz="0" w:space="0" w:color="auto"/>
                            <w:bottom w:val="none" w:sz="0" w:space="0" w:color="auto"/>
                            <w:right w:val="none" w:sz="0" w:space="0" w:color="auto"/>
                          </w:divBdr>
                          <w:divsChild>
                            <w:div w:id="11056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939">
          <w:marLeft w:val="0"/>
          <w:marRight w:val="0"/>
          <w:marTop w:val="0"/>
          <w:marBottom w:val="0"/>
          <w:divBdr>
            <w:top w:val="none" w:sz="0" w:space="0" w:color="auto"/>
            <w:left w:val="none" w:sz="0" w:space="0" w:color="auto"/>
            <w:bottom w:val="none" w:sz="0" w:space="0" w:color="auto"/>
            <w:right w:val="none" w:sz="0" w:space="0" w:color="auto"/>
          </w:divBdr>
          <w:divsChild>
            <w:div w:id="1439522727">
              <w:marLeft w:val="0"/>
              <w:marRight w:val="0"/>
              <w:marTop w:val="0"/>
              <w:marBottom w:val="0"/>
              <w:divBdr>
                <w:top w:val="none" w:sz="0" w:space="0" w:color="auto"/>
                <w:left w:val="none" w:sz="0" w:space="0" w:color="auto"/>
                <w:bottom w:val="none" w:sz="0" w:space="0" w:color="auto"/>
                <w:right w:val="none" w:sz="0" w:space="0" w:color="auto"/>
              </w:divBdr>
              <w:divsChild>
                <w:div w:id="1154106695">
                  <w:marLeft w:val="0"/>
                  <w:marRight w:val="0"/>
                  <w:marTop w:val="0"/>
                  <w:marBottom w:val="0"/>
                  <w:divBdr>
                    <w:top w:val="none" w:sz="0" w:space="0" w:color="auto"/>
                    <w:left w:val="none" w:sz="0" w:space="0" w:color="auto"/>
                    <w:bottom w:val="none" w:sz="0" w:space="0" w:color="auto"/>
                    <w:right w:val="none" w:sz="0" w:space="0" w:color="auto"/>
                  </w:divBdr>
                  <w:divsChild>
                    <w:div w:id="3886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1116475">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632978547">
      <w:bodyDiv w:val="1"/>
      <w:marLeft w:val="0"/>
      <w:marRight w:val="0"/>
      <w:marTop w:val="0"/>
      <w:marBottom w:val="0"/>
      <w:divBdr>
        <w:top w:val="none" w:sz="0" w:space="0" w:color="auto"/>
        <w:left w:val="none" w:sz="0" w:space="0" w:color="auto"/>
        <w:bottom w:val="none" w:sz="0" w:space="0" w:color="auto"/>
        <w:right w:val="none" w:sz="0" w:space="0" w:color="auto"/>
      </w:divBdr>
      <w:divsChild>
        <w:div w:id="356585493">
          <w:marLeft w:val="0"/>
          <w:marRight w:val="0"/>
          <w:marTop w:val="0"/>
          <w:marBottom w:val="0"/>
          <w:divBdr>
            <w:top w:val="none" w:sz="0" w:space="0" w:color="auto"/>
            <w:left w:val="none" w:sz="0" w:space="0" w:color="auto"/>
            <w:bottom w:val="none" w:sz="0" w:space="0" w:color="auto"/>
            <w:right w:val="none" w:sz="0" w:space="0" w:color="auto"/>
          </w:divBdr>
          <w:divsChild>
            <w:div w:id="397095683">
              <w:marLeft w:val="-1170"/>
              <w:marRight w:val="-1170"/>
              <w:marTop w:val="675"/>
              <w:marBottom w:val="675"/>
              <w:divBdr>
                <w:top w:val="none" w:sz="0" w:space="0" w:color="auto"/>
                <w:left w:val="none" w:sz="0" w:space="0" w:color="auto"/>
                <w:bottom w:val="none" w:sz="0" w:space="0" w:color="auto"/>
                <w:right w:val="none" w:sz="0" w:space="0" w:color="auto"/>
              </w:divBdr>
              <w:divsChild>
                <w:div w:id="678775677">
                  <w:marLeft w:val="0"/>
                  <w:marRight w:val="0"/>
                  <w:marTop w:val="0"/>
                  <w:marBottom w:val="0"/>
                  <w:divBdr>
                    <w:top w:val="none" w:sz="0" w:space="0" w:color="auto"/>
                    <w:left w:val="none" w:sz="0" w:space="0" w:color="auto"/>
                    <w:bottom w:val="none" w:sz="0" w:space="0" w:color="auto"/>
                    <w:right w:val="none" w:sz="0" w:space="0" w:color="auto"/>
                  </w:divBdr>
                  <w:divsChild>
                    <w:div w:id="570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628">
          <w:marLeft w:val="0"/>
          <w:marRight w:val="0"/>
          <w:marTop w:val="0"/>
          <w:marBottom w:val="0"/>
          <w:divBdr>
            <w:top w:val="none" w:sz="0" w:space="0" w:color="auto"/>
            <w:left w:val="none" w:sz="0" w:space="0" w:color="auto"/>
            <w:bottom w:val="none" w:sz="0" w:space="0" w:color="auto"/>
            <w:right w:val="none" w:sz="0" w:space="0" w:color="auto"/>
          </w:divBdr>
        </w:div>
      </w:divsChild>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cedes-benz.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btech-group.c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2.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4</cp:revision>
  <cp:lastPrinted>2019-09-03T13:05:00Z</cp:lastPrinted>
  <dcterms:created xsi:type="dcterms:W3CDTF">2019-09-09T10:52:00Z</dcterms:created>
  <dcterms:modified xsi:type="dcterms:W3CDTF">2019-09-09T12:18:00Z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