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42EB4" w14:textId="5B01EA91" w:rsidR="008F0590" w:rsidRPr="0013252E" w:rsidRDefault="008F0590" w:rsidP="008F0590">
      <w:pPr>
        <w:ind w:left="720"/>
        <w:jc w:val="right"/>
        <w:rPr>
          <w:b/>
          <w:bCs/>
          <w:color w:val="FF0000"/>
          <w:u w:val="single"/>
        </w:rPr>
      </w:pPr>
      <w:r w:rsidRPr="0013252E">
        <w:rPr>
          <w:b/>
          <w:bCs/>
          <w:color w:val="FF0000"/>
          <w:u w:val="single"/>
          <w:lang w:bidi="de-DE"/>
        </w:rPr>
        <w:t xml:space="preserve">Strikter Sperrvermerk: </w:t>
      </w:r>
      <w:r w:rsidR="008D7F47" w:rsidRPr="0013252E">
        <w:rPr>
          <w:b/>
          <w:bCs/>
          <w:color w:val="FF0000"/>
          <w:u w:val="single"/>
          <w:lang w:bidi="de-DE"/>
        </w:rPr>
        <w:t>01. Juli 2020, 0</w:t>
      </w:r>
      <w:r w:rsidR="00F5150F" w:rsidRPr="0013252E">
        <w:rPr>
          <w:b/>
          <w:bCs/>
          <w:color w:val="FF0000"/>
          <w:u w:val="single"/>
          <w:lang w:bidi="de-DE"/>
        </w:rPr>
        <w:t>1</w:t>
      </w:r>
      <w:r w:rsidR="008D7F47" w:rsidRPr="0013252E">
        <w:rPr>
          <w:b/>
          <w:bCs/>
          <w:color w:val="FF0000"/>
          <w:u w:val="single"/>
          <w:lang w:bidi="de-DE"/>
        </w:rPr>
        <w:t>:01 Uhr</w:t>
      </w:r>
      <w:r w:rsidR="001C57CF" w:rsidRPr="0013252E">
        <w:rPr>
          <w:b/>
          <w:bCs/>
          <w:color w:val="FF0000"/>
          <w:u w:val="single"/>
          <w:lang w:bidi="de-DE"/>
        </w:rPr>
        <w:t xml:space="preserve"> MESZ</w:t>
      </w:r>
      <w:r w:rsidR="008D7F47" w:rsidRPr="0013252E">
        <w:rPr>
          <w:b/>
          <w:bCs/>
          <w:color w:val="FF0000"/>
          <w:u w:val="single"/>
          <w:lang w:bidi="de-DE"/>
        </w:rPr>
        <w:t xml:space="preserve"> </w:t>
      </w:r>
    </w:p>
    <w:p w14:paraId="55EB593C" w14:textId="40CB2F1C" w:rsidR="008B771C" w:rsidRPr="00703718" w:rsidRDefault="008B771C" w:rsidP="008F0590">
      <w:pPr>
        <w:rPr>
          <w:rFonts w:cstheme="minorHAnsi"/>
          <w:b/>
          <w:bCs/>
          <w:sz w:val="28"/>
          <w:szCs w:val="28"/>
        </w:rPr>
      </w:pPr>
    </w:p>
    <w:p w14:paraId="4DDB169E" w14:textId="3BF49AE8" w:rsidR="008B771C" w:rsidRPr="00703718" w:rsidRDefault="00115B01" w:rsidP="008B771C">
      <w:pPr>
        <w:jc w:val="center"/>
        <w:rPr>
          <w:rFonts w:cstheme="minorHAnsi"/>
          <w:b/>
          <w:bCs/>
          <w:sz w:val="28"/>
          <w:szCs w:val="28"/>
        </w:rPr>
      </w:pPr>
      <w:r>
        <w:rPr>
          <w:rFonts w:cstheme="minorHAnsi"/>
          <w:b/>
          <w:sz w:val="28"/>
          <w:szCs w:val="28"/>
          <w:lang w:bidi="de-DE"/>
        </w:rPr>
        <w:t>INEOS Automotive enthüllt das Design des kommenden Allradfahrzeugs</w:t>
      </w:r>
      <w:r w:rsidR="00D3254D">
        <w:rPr>
          <w:rFonts w:cstheme="minorHAnsi"/>
          <w:b/>
          <w:sz w:val="28"/>
          <w:szCs w:val="28"/>
          <w:lang w:bidi="de-DE"/>
        </w:rPr>
        <w:t> </w:t>
      </w:r>
      <w:r>
        <w:rPr>
          <w:rFonts w:cstheme="minorHAnsi"/>
          <w:b/>
          <w:sz w:val="28"/>
          <w:szCs w:val="28"/>
          <w:lang w:bidi="de-DE"/>
        </w:rPr>
        <w:t>Grenadier</w:t>
      </w:r>
    </w:p>
    <w:p w14:paraId="1C24CDE3" w14:textId="77777777" w:rsidR="00EB122C" w:rsidRPr="00703718" w:rsidRDefault="00EB122C" w:rsidP="008F0590">
      <w:pPr>
        <w:rPr>
          <w:rFonts w:cstheme="minorHAnsi"/>
          <w:b/>
          <w:bCs/>
          <w:sz w:val="28"/>
          <w:szCs w:val="28"/>
        </w:rPr>
      </w:pPr>
    </w:p>
    <w:p w14:paraId="7DBDB567" w14:textId="19295C69" w:rsidR="00115B01" w:rsidRPr="00686C1E" w:rsidRDefault="00115B01" w:rsidP="00B260FB">
      <w:pPr>
        <w:pStyle w:val="ListParagraph"/>
        <w:numPr>
          <w:ilvl w:val="0"/>
          <w:numId w:val="13"/>
        </w:numPr>
        <w:contextualSpacing w:val="0"/>
        <w:rPr>
          <w:rFonts w:cstheme="minorHAnsi"/>
          <w:b/>
        </w:rPr>
      </w:pPr>
      <w:r>
        <w:rPr>
          <w:rFonts w:cstheme="minorHAnsi"/>
          <w:b/>
          <w:lang w:bidi="de-DE"/>
        </w:rPr>
        <w:t>„Form folgt Funktion“ ist ein technologieorientierter Designprozess, der auf ein Fahrzeug abzielt, das seinen Job macht</w:t>
      </w:r>
    </w:p>
    <w:p w14:paraId="49BC5086" w14:textId="6E82F732" w:rsidR="00115B01" w:rsidRPr="005D0E66" w:rsidRDefault="00115B01" w:rsidP="00D1421B">
      <w:pPr>
        <w:pStyle w:val="ListParagraph"/>
        <w:numPr>
          <w:ilvl w:val="0"/>
          <w:numId w:val="13"/>
        </w:numPr>
        <w:rPr>
          <w:rFonts w:cstheme="minorHAnsi"/>
          <w:b/>
        </w:rPr>
      </w:pPr>
      <w:r>
        <w:rPr>
          <w:rFonts w:cstheme="minorHAnsi"/>
          <w:b/>
          <w:lang w:bidi="de-DE"/>
        </w:rPr>
        <w:t>Das Entwicklungsprogramm wird mit Prototypentests im Lauf der nächsten zwölf Monate fortgesetzt: Insgesamt 1,8 Millionen Kilometer werden auf der Straße und im Gelände zurückgelegt</w:t>
      </w:r>
    </w:p>
    <w:p w14:paraId="656F6632" w14:textId="35E8F6E4" w:rsidR="00D1421B" w:rsidRDefault="00D1421B" w:rsidP="00D1421B">
      <w:pPr>
        <w:pStyle w:val="ListParagraph"/>
        <w:numPr>
          <w:ilvl w:val="0"/>
          <w:numId w:val="13"/>
        </w:numPr>
        <w:rPr>
          <w:rFonts w:cstheme="minorHAnsi"/>
          <w:b/>
        </w:rPr>
      </w:pPr>
      <w:r w:rsidRPr="00D1421B">
        <w:rPr>
          <w:rFonts w:cstheme="minorHAnsi"/>
          <w:b/>
          <w:lang w:bidi="de-DE"/>
        </w:rPr>
        <w:t xml:space="preserve">Der nach der Vision des Abenteurers und Vorsitzenden der INEOS Group, Sir Jim Ratcliffe, erschaffene Grenadier wird ein leistungsfähiger, robuster und verlässlicher Offroader, der dazu gebaut ist, auch das anspruchsvollste Gelände der Welt zu meistern </w:t>
      </w:r>
    </w:p>
    <w:p w14:paraId="1A35D28B" w14:textId="153ACE75" w:rsidR="00640736" w:rsidRPr="004B229C" w:rsidRDefault="00640736" w:rsidP="00D1421B">
      <w:pPr>
        <w:pStyle w:val="ListParagraph"/>
        <w:numPr>
          <w:ilvl w:val="0"/>
          <w:numId w:val="13"/>
        </w:numPr>
        <w:rPr>
          <w:rFonts w:cstheme="minorHAnsi"/>
          <w:b/>
        </w:rPr>
      </w:pPr>
      <w:r w:rsidRPr="004B229C">
        <w:rPr>
          <w:rFonts w:cstheme="minorHAnsi"/>
          <w:b/>
        </w:rPr>
        <w:t>#GrenadierUnwrapped</w:t>
      </w:r>
    </w:p>
    <w:p w14:paraId="05868D91" w14:textId="0324C111" w:rsidR="00B260FB" w:rsidRPr="00703718" w:rsidRDefault="00B260FB" w:rsidP="00B260FB">
      <w:pPr>
        <w:pStyle w:val="ListParagraph"/>
        <w:contextualSpacing w:val="0"/>
        <w:rPr>
          <w:rFonts w:cstheme="minorHAnsi"/>
          <w:b/>
        </w:rPr>
      </w:pPr>
    </w:p>
    <w:p w14:paraId="439BEFEE" w14:textId="540717B1" w:rsidR="008F0590" w:rsidRPr="00703718" w:rsidRDefault="008F0590" w:rsidP="008F0590">
      <w:pPr>
        <w:pBdr>
          <w:top w:val="single" w:sz="4" w:space="1" w:color="auto"/>
        </w:pBdr>
        <w:rPr>
          <w:rFonts w:cstheme="minorHAnsi"/>
        </w:rPr>
      </w:pPr>
    </w:p>
    <w:p w14:paraId="0F612F57" w14:textId="5A2E2833" w:rsidR="004A06CE" w:rsidRDefault="00B260FB" w:rsidP="006020D5">
      <w:pPr>
        <w:pStyle w:val="ListParagraph"/>
        <w:ind w:left="0"/>
      </w:pPr>
      <w:r w:rsidRPr="00703718">
        <w:rPr>
          <w:lang w:bidi="de-DE"/>
        </w:rPr>
        <w:t>INEOS Automotive enthüllt heute das Karosseriedesign des kommenden puren Offroaders Grenadier und erreicht damit den nächsten Meilenstein auf dem Weg zur Serienfertigung.</w:t>
      </w:r>
    </w:p>
    <w:p w14:paraId="46F39040" w14:textId="08F1AED0" w:rsidR="00BC1833" w:rsidRDefault="00BC1833" w:rsidP="006020D5">
      <w:pPr>
        <w:pStyle w:val="ListParagraph"/>
        <w:ind w:left="0"/>
      </w:pPr>
    </w:p>
    <w:p w14:paraId="54CCA5C2" w14:textId="62968392" w:rsidR="002F0083" w:rsidRDefault="002F0083" w:rsidP="002F0083">
      <w:pPr>
        <w:rPr>
          <w:rFonts w:ascii="Calibri" w:eastAsia="Times New Roman" w:hAnsi="Calibri" w:cs="Calibri"/>
          <w:shd w:val="clear" w:color="auto" w:fill="FFFFFF"/>
          <w:lang w:eastAsia="en-GB"/>
        </w:rPr>
      </w:pPr>
      <w:r>
        <w:rPr>
          <w:lang w:bidi="de-DE"/>
        </w:rPr>
        <w:t>Der auf einer eigenen Plattform von Grund auf neu entwickelte INEOS Grenadier wurde mit einem genauen Ziel vor Augen konzipiert: den Ansprüchen der künftigen Eigner gerecht zu werden, die ein strapazierfähiges, leistungsstarkes und komfortables Arbeitsfahrzeug benötigen, mit dem jedes Gelände zu meistern ist.</w:t>
      </w:r>
    </w:p>
    <w:p w14:paraId="11A014A2" w14:textId="77777777" w:rsidR="00DF3BB8" w:rsidRDefault="00DF3BB8" w:rsidP="006020D5">
      <w:pPr>
        <w:pStyle w:val="ListParagraph"/>
        <w:ind w:left="0"/>
      </w:pPr>
    </w:p>
    <w:p w14:paraId="7CDCBA07" w14:textId="37C9053E" w:rsidR="00DF3BB8" w:rsidRPr="00274775" w:rsidRDefault="00855E38" w:rsidP="006020D5">
      <w:pPr>
        <w:pStyle w:val="ListParagraph"/>
        <w:ind w:left="0"/>
      </w:pPr>
      <w:r w:rsidRPr="00274775">
        <w:rPr>
          <w:lang w:bidi="de-DE"/>
        </w:rPr>
        <w:t>„Die Zielvorgabe war ganz klar. Wir setzten uns daran ein modernes, funktionelles und extrem leistungsfähiges Allradfahrzeug mit einem hohen Nutzwert als Kern zu kreieren“, sagte Designleiter Toby Ecuyer. Das eindeutige Design lässt keine Zweifel aufkommen, welche Rolle der Grenadier spielt. Ausgestattet mit allem, was notwendig ist. Und sonst nichts. Nichts dient nur der Optik. Moderne Konstruktions- und Produktionstechniken gewährleisten die hohe Leistungsfähigkeit des Grenadier, doch wir konnten unserem Credo treu bleiben, ein nutzenorientiertes Fahrzeug zu entwerfen, das sich auch langfristig bewähren wird.“</w:t>
      </w:r>
    </w:p>
    <w:p w14:paraId="461120B9" w14:textId="77777777" w:rsidR="00DF3BB8" w:rsidRPr="00274775" w:rsidRDefault="00DF3BB8" w:rsidP="006020D5">
      <w:pPr>
        <w:pStyle w:val="ListParagraph"/>
        <w:ind w:left="0"/>
      </w:pPr>
    </w:p>
    <w:p w14:paraId="54F0563E" w14:textId="4D160D9B" w:rsidR="005D0E66" w:rsidRDefault="00DF3BB8" w:rsidP="006020D5">
      <w:pPr>
        <w:pStyle w:val="ListParagraph"/>
        <w:ind w:left="0"/>
        <w:rPr>
          <w:color w:val="000000" w:themeColor="text1"/>
        </w:rPr>
      </w:pPr>
      <w:r w:rsidRPr="00274775">
        <w:rPr>
          <w:lang w:bidi="de-DE"/>
        </w:rPr>
        <w:t>Dirk Heilmann, CEO von INEOS Automotive, sagte: „Wir freuen uns sehr, dass wir das Design des Grenadier so früh im Entwicklungsprozess vorstellen können. Die meisten Automobilbauer würden es solange wie möglich zurückhalten. Wir sind jedoch ein junges Unternehmen, das eine neue Marke aufbaut, und wir wollen die Menschen auf diese aufregende Reise mitnehmen.</w:t>
      </w:r>
    </w:p>
    <w:p w14:paraId="76090CBC" w14:textId="77777777" w:rsidR="005D0E66" w:rsidRDefault="005D0E66" w:rsidP="006020D5">
      <w:pPr>
        <w:pStyle w:val="ListParagraph"/>
        <w:ind w:left="0"/>
        <w:rPr>
          <w:color w:val="000000" w:themeColor="text1"/>
        </w:rPr>
      </w:pPr>
    </w:p>
    <w:p w14:paraId="2D8AF6E0" w14:textId="2C5FBE52" w:rsidR="00DF3BB8" w:rsidRPr="00206F8E" w:rsidRDefault="005D0E66" w:rsidP="006020D5">
      <w:pPr>
        <w:pStyle w:val="ListParagraph"/>
        <w:ind w:left="0"/>
        <w:rPr>
          <w:rStyle w:val="normaltextrun"/>
          <w:rFonts w:ascii="Calibri" w:hAnsi="Calibri" w:cs="Calibri"/>
          <w:color w:val="000000" w:themeColor="text1"/>
          <w:shd w:val="clear" w:color="auto" w:fill="FFFFFF"/>
        </w:rPr>
      </w:pPr>
      <w:r>
        <w:rPr>
          <w:color w:val="000000" w:themeColor="text1"/>
          <w:lang w:bidi="de-DE"/>
        </w:rPr>
        <w:t xml:space="preserve">Die jetzige Design-Vorstellung ermöglicht es, dass wir uns auf die entscheidende nächste Phase der Fahrzeugentwicklung fokussieren können: den Tests der Leistungsfähigkeit und Robustheit. Ein extrem herausforderndes Programm liegt vor uns, bei dem wir die Prototypen unter allen Bedingungen auf Herz und Nieren prüfen und über die nächsten zwölf Monate so an die 1,8 Millionen Testkilometer sammeln. Ab heute gibt es nichts mehr </w:t>
      </w:r>
      <w:r>
        <w:rPr>
          <w:color w:val="000000" w:themeColor="text1"/>
          <w:lang w:bidi="de-DE"/>
        </w:rPr>
        <w:lastRenderedPageBreak/>
        <w:t>zu verbergen. Testfahrten ohne Camouflage-Folien, Schaumstoffblöcke oder Attrappen sind ein zusätzlicher Vorteil.“</w:t>
      </w:r>
      <w:r w:rsidR="002D58DF">
        <w:rPr>
          <w:rStyle w:val="normaltextrun"/>
          <w:rFonts w:ascii="Calibri" w:eastAsia="Calibri" w:hAnsi="Calibri" w:cs="Calibri"/>
          <w:color w:val="000000" w:themeColor="text1"/>
          <w:shd w:val="clear" w:color="auto" w:fill="FFFFFF"/>
          <w:lang w:bidi="de-DE"/>
        </w:rPr>
        <w:t xml:space="preserve"> </w:t>
      </w:r>
    </w:p>
    <w:p w14:paraId="3E1DA7BD" w14:textId="77777777" w:rsidR="00DF3BB8" w:rsidRDefault="00DF3BB8" w:rsidP="006020D5">
      <w:pPr>
        <w:pStyle w:val="ListParagraph"/>
        <w:ind w:left="0"/>
      </w:pPr>
    </w:p>
    <w:p w14:paraId="3E95D1CE" w14:textId="1709F66F" w:rsidR="00CB6A4C" w:rsidRDefault="00CB6A4C" w:rsidP="00CB6A4C">
      <w:pPr>
        <w:pStyle w:val="ListParagraph"/>
        <w:ind w:left="0"/>
      </w:pPr>
      <w:r>
        <w:rPr>
          <w:lang w:bidi="de-DE"/>
        </w:rPr>
        <w:t xml:space="preserve">Sir Jim Ratcliffe, Vorstandsvorsitzender von INEOS, sagte: „Das Grenadier-Projekt wurde aus der Taufe gehoben, als wir eine Marktlücke entdeckten, die durch den Rückzug einiger Hersteller entstanden war: Es gab kein nutzenorientiertes Offroad-Fahrzeug mehr. Daraus entstand unsere Blaupause für </w:t>
      </w:r>
      <w:r w:rsidRPr="00CB6A4C">
        <w:rPr>
          <w:rFonts w:cstheme="minorHAnsi"/>
          <w:lang w:bidi="de-DE"/>
        </w:rPr>
        <w:t xml:space="preserve">einen leistungsfähigen, robusten und verlässlichen Offroader, der auch das anspruchsvollste Gelände der Welt meistern kann. </w:t>
      </w:r>
      <w:r>
        <w:rPr>
          <w:lang w:bidi="de-DE"/>
        </w:rPr>
        <w:t>Doch auch die Optik musste stimmen. Wie heute zu sehen sein wird, haben Toby und sein Team Großartiges geleistet und ein Design entwickelt, das markant und zweckmäßig zugleich ist.“</w:t>
      </w:r>
    </w:p>
    <w:p w14:paraId="335310A6" w14:textId="77777777" w:rsidR="00E306D4" w:rsidRPr="00703718" w:rsidRDefault="00E306D4" w:rsidP="00EB122C">
      <w:pPr>
        <w:rPr>
          <w:bCs/>
        </w:rPr>
      </w:pPr>
    </w:p>
    <w:p w14:paraId="5A9D7D87" w14:textId="3AAF3811" w:rsidR="00A2591C" w:rsidRPr="00703718" w:rsidRDefault="008F0590" w:rsidP="008F0590">
      <w:pPr>
        <w:rPr>
          <w:bCs/>
        </w:rPr>
      </w:pPr>
      <w:r w:rsidRPr="00703718">
        <w:rPr>
          <w:lang w:bidi="de-DE"/>
        </w:rPr>
        <w:t>Ende.</w:t>
      </w:r>
    </w:p>
    <w:p w14:paraId="6F06C7E7" w14:textId="77777777" w:rsidR="00BF41C8" w:rsidRPr="00703718" w:rsidRDefault="00BF41C8" w:rsidP="008F0590">
      <w:pPr>
        <w:rPr>
          <w:bCs/>
        </w:rPr>
      </w:pPr>
    </w:p>
    <w:p w14:paraId="06336898" w14:textId="6FB68C9F" w:rsidR="008F0590" w:rsidRPr="00703718" w:rsidRDefault="008F0590" w:rsidP="008F0590">
      <w:pPr>
        <w:rPr>
          <w:b/>
          <w:sz w:val="28"/>
          <w:szCs w:val="28"/>
        </w:rPr>
      </w:pPr>
      <w:r w:rsidRPr="00703718">
        <w:rPr>
          <w:b/>
          <w:sz w:val="28"/>
          <w:szCs w:val="28"/>
          <w:lang w:bidi="de-DE"/>
        </w:rPr>
        <w:t>Kontaktdaten:</w:t>
      </w:r>
    </w:p>
    <w:p w14:paraId="408C50F1" w14:textId="34BBFD98" w:rsidR="00412CE4" w:rsidRPr="00703718" w:rsidRDefault="00D05389" w:rsidP="00412CE4">
      <w:pPr>
        <w:rPr>
          <w:rFonts w:cstheme="minorHAnsi"/>
        </w:rPr>
      </w:pPr>
      <w:r w:rsidRPr="00703718">
        <w:rPr>
          <w:rFonts w:cstheme="minorHAnsi"/>
          <w:lang w:bidi="de-DE"/>
        </w:rPr>
        <w:t>Sarah Pelling, PR Manager, INEOS Automotive</w:t>
      </w:r>
    </w:p>
    <w:p w14:paraId="362EF479" w14:textId="28534585" w:rsidR="00412CE4" w:rsidRPr="004B229C" w:rsidRDefault="00412CE4" w:rsidP="00412CE4">
      <w:pPr>
        <w:rPr>
          <w:rFonts w:cstheme="minorHAnsi"/>
        </w:rPr>
      </w:pPr>
      <w:r w:rsidRPr="004B229C">
        <w:rPr>
          <w:rFonts w:cstheme="minorHAnsi"/>
          <w:lang w:eastAsia="en-GB" w:bidi="en-GB"/>
        </w:rPr>
        <w:t xml:space="preserve">+44 (0) 7887 451773 </w:t>
      </w:r>
      <w:r w:rsidRPr="004B229C">
        <w:rPr>
          <w:rFonts w:cstheme="minorHAnsi"/>
          <w:lang w:eastAsia="en-GB" w:bidi="en-GB"/>
        </w:rPr>
        <w:tab/>
      </w:r>
      <w:hyperlink r:id="rId11" w:history="1">
        <w:r w:rsidR="00D05389" w:rsidRPr="004B229C">
          <w:rPr>
            <w:rStyle w:val="Hyperlink"/>
            <w:rFonts w:cstheme="minorHAnsi"/>
            <w:lang w:eastAsia="en-GB" w:bidi="en-GB"/>
          </w:rPr>
          <w:t>sarah.pelling@ineos.com</w:t>
        </w:r>
      </w:hyperlink>
    </w:p>
    <w:p w14:paraId="4265A890" w14:textId="77777777" w:rsidR="00412CE4" w:rsidRPr="00C454A9" w:rsidRDefault="00412CE4" w:rsidP="00412CE4">
      <w:pPr>
        <w:rPr>
          <w:rFonts w:cstheme="minorHAnsi"/>
        </w:rPr>
      </w:pPr>
    </w:p>
    <w:p w14:paraId="4976848F" w14:textId="77777777" w:rsidR="008F0590" w:rsidRPr="00C454A9" w:rsidRDefault="008F0590" w:rsidP="008F0590">
      <w:pPr>
        <w:rPr>
          <w:b/>
          <w:sz w:val="28"/>
          <w:szCs w:val="28"/>
        </w:rPr>
      </w:pPr>
      <w:bookmarkStart w:id="0" w:name="_Hlk15394998"/>
      <w:r w:rsidRPr="00C454A9">
        <w:rPr>
          <w:b/>
          <w:sz w:val="28"/>
          <w:szCs w:val="28"/>
          <w:lang w:bidi="de-DE"/>
        </w:rPr>
        <w:t>Über den INEOS Grenadier</w:t>
      </w:r>
    </w:p>
    <w:p w14:paraId="62C830EC" w14:textId="77777777" w:rsidR="008F0590" w:rsidRPr="004B229C" w:rsidRDefault="008F0590" w:rsidP="008F0590">
      <w:pPr>
        <w:pStyle w:val="Default"/>
        <w:rPr>
          <w:rFonts w:asciiTheme="minorHAnsi" w:hAnsiTheme="minorHAnsi" w:cstheme="minorHAnsi"/>
          <w:lang w:val="de-DE"/>
        </w:rPr>
      </w:pPr>
    </w:p>
    <w:bookmarkEnd w:id="0"/>
    <w:p w14:paraId="3509B8CF" w14:textId="401414FA" w:rsidR="008F0590" w:rsidRPr="001F37D3" w:rsidRDefault="008F0590" w:rsidP="008F0590">
      <w:pPr>
        <w:pStyle w:val="ListParagraph"/>
        <w:ind w:left="0"/>
      </w:pPr>
      <w:r w:rsidRPr="001F37D3">
        <w:rPr>
          <w:lang w:bidi="de-DE"/>
        </w:rPr>
        <w:t>Im Jahr 2017 fiel dem INEOS-Vorstandsvorsitzenden</w:t>
      </w:r>
      <w:r w:rsidR="0013252E">
        <w:rPr>
          <w:lang w:bidi="de-DE"/>
        </w:rPr>
        <w:t xml:space="preserve"> Sir</w:t>
      </w:r>
      <w:r w:rsidRPr="001F37D3">
        <w:rPr>
          <w:lang w:bidi="de-DE"/>
        </w:rPr>
        <w:t xml:space="preserve"> Jim </w:t>
      </w:r>
      <w:proofErr w:type="spellStart"/>
      <w:r w:rsidRPr="001F37D3">
        <w:rPr>
          <w:lang w:bidi="de-DE"/>
        </w:rPr>
        <w:t>Ratcliffe</w:t>
      </w:r>
      <w:proofErr w:type="spellEnd"/>
      <w:r w:rsidRPr="001F37D3">
        <w:rPr>
          <w:lang w:bidi="de-DE"/>
        </w:rPr>
        <w:t>, einem Autonarren und erfahrenen Abenteurer, eine Marktlücke auf: Es gab keinen puren, ausschließlich nutzenorientierten Offroader mehr, der als verlässliches Arbeitsfahrzeug den zeitgemäßen Ansprüchen genügt. So wurde INEOS Automotive Limited gegründet und ein erfahrenes Team von Automobilspezialisten setzte sich daran, die Vision zur Realität werden zu lassen.</w:t>
      </w:r>
    </w:p>
    <w:p w14:paraId="5103A654" w14:textId="77777777" w:rsidR="008F0590" w:rsidRPr="001F37D3" w:rsidRDefault="008F0590" w:rsidP="008F0590">
      <w:pPr>
        <w:pStyle w:val="ListParagraph"/>
        <w:ind w:left="0"/>
      </w:pPr>
    </w:p>
    <w:p w14:paraId="1410C926" w14:textId="343319D9" w:rsidR="008F0590" w:rsidRPr="001F37D3" w:rsidRDefault="008F0590" w:rsidP="008F0590">
      <w:pPr>
        <w:pStyle w:val="ListParagraph"/>
        <w:ind w:left="0"/>
      </w:pPr>
      <w:r w:rsidRPr="001F37D3">
        <w:rPr>
          <w:lang w:bidi="de-DE"/>
        </w:rPr>
        <w:t>Unverwüstlicher britischer Spirit in Kombination mit deutscher Ingenieurskunst: Der</w:t>
      </w:r>
      <w:r w:rsidR="00D3254D">
        <w:rPr>
          <w:lang w:bidi="de-DE"/>
        </w:rPr>
        <w:t> </w:t>
      </w:r>
      <w:r w:rsidRPr="001F37D3">
        <w:rPr>
          <w:lang w:bidi="de-DE"/>
        </w:rPr>
        <w:t>Grenadier wird ein absolut kompromissloses Allradfahrzeug, das von Grund auf neu konzipiert ist. Er ist so gebaut, dass er jede Herausforderung meistern kann: mit konkurrenzlosen Offroad-Fähigkeiten, Langlebigkeit und Verlässlichkeit. Für all jene, die sich auf ein Fahrzeug als Arbeitsmittel verlassen können müssen. Überall auf der Welt.</w:t>
      </w:r>
    </w:p>
    <w:p w14:paraId="6301681B" w14:textId="77777777" w:rsidR="008F0590" w:rsidRPr="001F37D3" w:rsidRDefault="008F0590" w:rsidP="008F0590">
      <w:pPr>
        <w:pStyle w:val="ListParagraph"/>
        <w:ind w:left="0"/>
      </w:pPr>
    </w:p>
    <w:p w14:paraId="4803C194" w14:textId="0E7EC5E2" w:rsidR="008F0590" w:rsidRPr="001F37D3" w:rsidRDefault="00C04091" w:rsidP="008F0590">
      <w:pPr>
        <w:pStyle w:val="ListParagraph"/>
        <w:ind w:left="0"/>
      </w:pPr>
      <w:r w:rsidRPr="001F37D3">
        <w:rPr>
          <w:lang w:bidi="de-DE"/>
        </w:rPr>
        <w:t>Hinsichtlich der Konstruktion ist derzeit das Stadium der Serienentwicklung eingeläutet, bei der INEOS Automotive von Magna Steyr als Partner unterstützt wird. Prototypentests laufen bereits. Der INEOS Grenadier wird Ende 2021 in Produktion gehen.</w:t>
      </w:r>
    </w:p>
    <w:p w14:paraId="53262893" w14:textId="77777777" w:rsidR="008F0590" w:rsidRPr="001F37D3" w:rsidRDefault="008F0590" w:rsidP="008F0590">
      <w:pPr>
        <w:pStyle w:val="ListParagraph"/>
        <w:ind w:left="0"/>
      </w:pPr>
    </w:p>
    <w:p w14:paraId="79EF791F" w14:textId="0F0D4E7E" w:rsidR="008F0590" w:rsidRPr="001F37D3" w:rsidRDefault="008F0590" w:rsidP="008F0590">
      <w:pPr>
        <w:pStyle w:val="ListParagraph"/>
        <w:ind w:left="0"/>
      </w:pPr>
      <w:r w:rsidRPr="001F37D3">
        <w:rPr>
          <w:lang w:bidi="de-DE"/>
        </w:rPr>
        <w:t>INEOS Automotive ist ein Tochterunternehmen der INEOS Group (</w:t>
      </w:r>
      <w:hyperlink r:id="rId12" w:history="1">
        <w:r w:rsidRPr="001F37D3">
          <w:rPr>
            <w:rStyle w:val="Hyperlink"/>
            <w:lang w:bidi="de-DE"/>
          </w:rPr>
          <w:t>www.ineos.com</w:t>
        </w:r>
      </w:hyperlink>
      <w:r w:rsidRPr="001F37D3">
        <w:rPr>
          <w:lang w:bidi="de-DE"/>
        </w:rPr>
        <w:t>), einem führenden Hersteller von petrochemischen Erzeugnissen, Spezialchemikalien und Erdölprodukten. Die Gruppe beschäftigt 23.000 Menschen in 34 Geschäftseinheiten. Das</w:t>
      </w:r>
      <w:r w:rsidR="00D3254D">
        <w:rPr>
          <w:lang w:bidi="de-DE"/>
        </w:rPr>
        <w:t> </w:t>
      </w:r>
      <w:r w:rsidRPr="001F37D3">
        <w:rPr>
          <w:lang w:bidi="de-DE"/>
        </w:rPr>
        <w:t xml:space="preserve">Produktionsnetzwerk umspannt 183 Fertigungsstandorte in 26 Ländern. Ob Farben oder Kunststoffe, Textilien oder Technologie, Medizinprodukte oder Mobiltelefone: Die von INEOS gefertigten Materialien bereichern fast jede Facette des modernen Lebens. Im Jahr 2019 verzeichnete INEOS einen Umsatz von rund 61 Milliarden US-Dollar. </w:t>
      </w:r>
    </w:p>
    <w:p w14:paraId="7306A5C7" w14:textId="77777777" w:rsidR="008F0590" w:rsidRPr="001F37D3" w:rsidRDefault="008F0590" w:rsidP="008F0590">
      <w:pPr>
        <w:pStyle w:val="ListParagraph"/>
        <w:ind w:left="0"/>
      </w:pPr>
    </w:p>
    <w:p w14:paraId="50C7C30B" w14:textId="4D7C7324" w:rsidR="00E26EED" w:rsidRPr="004B229C" w:rsidRDefault="008F0590" w:rsidP="00EB3EA5">
      <w:pPr>
        <w:rPr>
          <w:sz w:val="28"/>
          <w:szCs w:val="28"/>
        </w:rPr>
      </w:pPr>
      <w:r w:rsidRPr="001F37D3">
        <w:rPr>
          <w:lang w:bidi="de-DE"/>
        </w:rPr>
        <w:t xml:space="preserve">Weitere Informationen über den Grenadier sind auf </w:t>
      </w:r>
      <w:hyperlink r:id="rId13" w:history="1">
        <w:r w:rsidRPr="001F37D3">
          <w:rPr>
            <w:rStyle w:val="Hyperlink"/>
            <w:lang w:bidi="de-DE"/>
          </w:rPr>
          <w:t>www.ineosgrenadier.com</w:t>
        </w:r>
      </w:hyperlink>
      <w:r w:rsidRPr="001F37D3">
        <w:rPr>
          <w:lang w:bidi="de-DE"/>
        </w:rPr>
        <w:t xml:space="preserve"> zu finden.</w:t>
      </w:r>
    </w:p>
    <w:sectPr w:rsidR="00E26EED" w:rsidRPr="004B229C" w:rsidSect="00D03B94">
      <w:headerReference w:type="default" r:id="rId14"/>
      <w:footerReference w:type="default" r:id="rId15"/>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9F958" w14:textId="77777777" w:rsidR="003E0EF4" w:rsidRDefault="003E0EF4" w:rsidP="00FC7C82">
      <w:r>
        <w:separator/>
      </w:r>
    </w:p>
  </w:endnote>
  <w:endnote w:type="continuationSeparator" w:id="0">
    <w:p w14:paraId="60ED4F59" w14:textId="77777777" w:rsidR="003E0EF4" w:rsidRDefault="003E0EF4"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8031" w14:textId="77777777" w:rsidR="00367086" w:rsidRDefault="00367086">
    <w:pPr>
      <w:pStyle w:val="Footer"/>
    </w:pPr>
    <w:r>
      <w:rPr>
        <w:noProof/>
        <w:lang w:bidi="de-DE"/>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7490" w14:textId="77777777" w:rsidR="003E0EF4" w:rsidRDefault="003E0EF4" w:rsidP="00FC7C82">
      <w:r>
        <w:separator/>
      </w:r>
    </w:p>
  </w:footnote>
  <w:footnote w:type="continuationSeparator" w:id="0">
    <w:p w14:paraId="6599186C" w14:textId="77777777" w:rsidR="003E0EF4" w:rsidRDefault="003E0EF4"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FF7F" w14:textId="77777777" w:rsidR="00367086" w:rsidRDefault="00367086">
    <w:pPr>
      <w:pStyle w:val="Header"/>
    </w:pPr>
    <w:r>
      <w:rPr>
        <w:noProof/>
        <w:lang w:bidi="de-DE"/>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2042DF"/>
    <w:multiLevelType w:val="multilevel"/>
    <w:tmpl w:val="43C0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7"/>
  </w:num>
  <w:num w:numId="11">
    <w:abstractNumId w:val="8"/>
  </w:num>
  <w:num w:numId="12">
    <w:abstractNumId w:val="0"/>
  </w:num>
  <w:num w:numId="13">
    <w:abstractNumId w:val="16"/>
  </w:num>
  <w:num w:numId="14">
    <w:abstractNumId w:val="13"/>
  </w:num>
  <w:num w:numId="15">
    <w:abstractNumId w:val="6"/>
  </w:num>
  <w:num w:numId="16">
    <w:abstractNumId w:val="1"/>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07B87"/>
    <w:rsid w:val="00010DDC"/>
    <w:rsid w:val="000110D7"/>
    <w:rsid w:val="000144FB"/>
    <w:rsid w:val="000176ED"/>
    <w:rsid w:val="00023518"/>
    <w:rsid w:val="00023A73"/>
    <w:rsid w:val="000312CC"/>
    <w:rsid w:val="00040225"/>
    <w:rsid w:val="00041AF1"/>
    <w:rsid w:val="000433A5"/>
    <w:rsid w:val="000435FE"/>
    <w:rsid w:val="0004396E"/>
    <w:rsid w:val="0004636C"/>
    <w:rsid w:val="00062453"/>
    <w:rsid w:val="00065F7C"/>
    <w:rsid w:val="00067110"/>
    <w:rsid w:val="00067174"/>
    <w:rsid w:val="000702FD"/>
    <w:rsid w:val="00072CD0"/>
    <w:rsid w:val="000743FF"/>
    <w:rsid w:val="0007618D"/>
    <w:rsid w:val="00080531"/>
    <w:rsid w:val="000959AD"/>
    <w:rsid w:val="000A0846"/>
    <w:rsid w:val="000A6A3D"/>
    <w:rsid w:val="000B1857"/>
    <w:rsid w:val="000B41BE"/>
    <w:rsid w:val="000C01EF"/>
    <w:rsid w:val="000C3934"/>
    <w:rsid w:val="000D6A7E"/>
    <w:rsid w:val="000D772E"/>
    <w:rsid w:val="000E01F0"/>
    <w:rsid w:val="000E35BC"/>
    <w:rsid w:val="00102D40"/>
    <w:rsid w:val="00104507"/>
    <w:rsid w:val="001075F0"/>
    <w:rsid w:val="00111411"/>
    <w:rsid w:val="00114F37"/>
    <w:rsid w:val="00115B01"/>
    <w:rsid w:val="00124055"/>
    <w:rsid w:val="0012620D"/>
    <w:rsid w:val="0013252E"/>
    <w:rsid w:val="001350E8"/>
    <w:rsid w:val="00137520"/>
    <w:rsid w:val="00137F7E"/>
    <w:rsid w:val="00146ED7"/>
    <w:rsid w:val="001505C2"/>
    <w:rsid w:val="0015411D"/>
    <w:rsid w:val="001563CE"/>
    <w:rsid w:val="001649C7"/>
    <w:rsid w:val="00164CE1"/>
    <w:rsid w:val="00181468"/>
    <w:rsid w:val="00182091"/>
    <w:rsid w:val="00185A6E"/>
    <w:rsid w:val="00186546"/>
    <w:rsid w:val="001900D6"/>
    <w:rsid w:val="00190419"/>
    <w:rsid w:val="001936C4"/>
    <w:rsid w:val="001962E6"/>
    <w:rsid w:val="001A1CD3"/>
    <w:rsid w:val="001A30C2"/>
    <w:rsid w:val="001B0B62"/>
    <w:rsid w:val="001B7699"/>
    <w:rsid w:val="001C1738"/>
    <w:rsid w:val="001C1BFD"/>
    <w:rsid w:val="001C3D93"/>
    <w:rsid w:val="001C57CF"/>
    <w:rsid w:val="001F37D3"/>
    <w:rsid w:val="001F3B62"/>
    <w:rsid w:val="002021EA"/>
    <w:rsid w:val="00206F8E"/>
    <w:rsid w:val="00212ADE"/>
    <w:rsid w:val="00214823"/>
    <w:rsid w:val="00217590"/>
    <w:rsid w:val="00222C1D"/>
    <w:rsid w:val="0022373E"/>
    <w:rsid w:val="00224E8A"/>
    <w:rsid w:val="00234567"/>
    <w:rsid w:val="0023534E"/>
    <w:rsid w:val="002356E1"/>
    <w:rsid w:val="00237C74"/>
    <w:rsid w:val="00243224"/>
    <w:rsid w:val="00243E67"/>
    <w:rsid w:val="0024771B"/>
    <w:rsid w:val="002500EC"/>
    <w:rsid w:val="00255F37"/>
    <w:rsid w:val="0025778D"/>
    <w:rsid w:val="00260179"/>
    <w:rsid w:val="002634E5"/>
    <w:rsid w:val="00263640"/>
    <w:rsid w:val="00263CEC"/>
    <w:rsid w:val="00264B6A"/>
    <w:rsid w:val="00270A83"/>
    <w:rsid w:val="00271958"/>
    <w:rsid w:val="00274775"/>
    <w:rsid w:val="0027776C"/>
    <w:rsid w:val="00280B81"/>
    <w:rsid w:val="00281E2B"/>
    <w:rsid w:val="0028429F"/>
    <w:rsid w:val="002875D6"/>
    <w:rsid w:val="002969CE"/>
    <w:rsid w:val="002A28CB"/>
    <w:rsid w:val="002A2D08"/>
    <w:rsid w:val="002A67BD"/>
    <w:rsid w:val="002B5E75"/>
    <w:rsid w:val="002C2764"/>
    <w:rsid w:val="002C3C61"/>
    <w:rsid w:val="002D4148"/>
    <w:rsid w:val="002D4837"/>
    <w:rsid w:val="002D58DF"/>
    <w:rsid w:val="002D60C4"/>
    <w:rsid w:val="002E26BC"/>
    <w:rsid w:val="002E3294"/>
    <w:rsid w:val="002E37F4"/>
    <w:rsid w:val="002F0083"/>
    <w:rsid w:val="002F0603"/>
    <w:rsid w:val="002F725D"/>
    <w:rsid w:val="00304275"/>
    <w:rsid w:val="00306419"/>
    <w:rsid w:val="003066B4"/>
    <w:rsid w:val="00330636"/>
    <w:rsid w:val="003328C8"/>
    <w:rsid w:val="003405A7"/>
    <w:rsid w:val="00350128"/>
    <w:rsid w:val="003528C1"/>
    <w:rsid w:val="00354F89"/>
    <w:rsid w:val="0036201C"/>
    <w:rsid w:val="003634F2"/>
    <w:rsid w:val="00367086"/>
    <w:rsid w:val="00370395"/>
    <w:rsid w:val="00371E1E"/>
    <w:rsid w:val="00377A82"/>
    <w:rsid w:val="00381F91"/>
    <w:rsid w:val="003A3C0C"/>
    <w:rsid w:val="003B53FB"/>
    <w:rsid w:val="003C3B96"/>
    <w:rsid w:val="003C4F2C"/>
    <w:rsid w:val="003C4FE0"/>
    <w:rsid w:val="003C57D1"/>
    <w:rsid w:val="003D31B8"/>
    <w:rsid w:val="003D6E4E"/>
    <w:rsid w:val="003E0D57"/>
    <w:rsid w:val="003E0EF4"/>
    <w:rsid w:val="003E2BD0"/>
    <w:rsid w:val="003E37A0"/>
    <w:rsid w:val="003E4516"/>
    <w:rsid w:val="003E4DD7"/>
    <w:rsid w:val="003E7A3B"/>
    <w:rsid w:val="003F4170"/>
    <w:rsid w:val="003F5CE1"/>
    <w:rsid w:val="00400027"/>
    <w:rsid w:val="0040216B"/>
    <w:rsid w:val="00403D0F"/>
    <w:rsid w:val="004043A7"/>
    <w:rsid w:val="004044B0"/>
    <w:rsid w:val="00404656"/>
    <w:rsid w:val="00404A06"/>
    <w:rsid w:val="00404FF2"/>
    <w:rsid w:val="00405079"/>
    <w:rsid w:val="0041045A"/>
    <w:rsid w:val="00412CE4"/>
    <w:rsid w:val="00422A1C"/>
    <w:rsid w:val="00424641"/>
    <w:rsid w:val="004246AE"/>
    <w:rsid w:val="004343F7"/>
    <w:rsid w:val="00435109"/>
    <w:rsid w:val="00436BA2"/>
    <w:rsid w:val="00440216"/>
    <w:rsid w:val="00443FC4"/>
    <w:rsid w:val="00445A72"/>
    <w:rsid w:val="00452314"/>
    <w:rsid w:val="00460A9A"/>
    <w:rsid w:val="00462B4B"/>
    <w:rsid w:val="0046662D"/>
    <w:rsid w:val="004748B0"/>
    <w:rsid w:val="004865A2"/>
    <w:rsid w:val="00487F5C"/>
    <w:rsid w:val="004916D5"/>
    <w:rsid w:val="00493A17"/>
    <w:rsid w:val="004A06CE"/>
    <w:rsid w:val="004A3A09"/>
    <w:rsid w:val="004A3F57"/>
    <w:rsid w:val="004A5FAC"/>
    <w:rsid w:val="004A7370"/>
    <w:rsid w:val="004B229C"/>
    <w:rsid w:val="004B5022"/>
    <w:rsid w:val="004B5075"/>
    <w:rsid w:val="004D1CA9"/>
    <w:rsid w:val="004D6E4D"/>
    <w:rsid w:val="004E31FE"/>
    <w:rsid w:val="004E7AF8"/>
    <w:rsid w:val="004F322C"/>
    <w:rsid w:val="005032BE"/>
    <w:rsid w:val="00505934"/>
    <w:rsid w:val="00510ECA"/>
    <w:rsid w:val="00512E6F"/>
    <w:rsid w:val="005168BD"/>
    <w:rsid w:val="00537774"/>
    <w:rsid w:val="005456CF"/>
    <w:rsid w:val="00555696"/>
    <w:rsid w:val="00557377"/>
    <w:rsid w:val="00576370"/>
    <w:rsid w:val="005830F9"/>
    <w:rsid w:val="0058369E"/>
    <w:rsid w:val="0058477C"/>
    <w:rsid w:val="00586D9A"/>
    <w:rsid w:val="00593E51"/>
    <w:rsid w:val="00595BD6"/>
    <w:rsid w:val="005A0829"/>
    <w:rsid w:val="005A32EF"/>
    <w:rsid w:val="005A4210"/>
    <w:rsid w:val="005A7B65"/>
    <w:rsid w:val="005B255F"/>
    <w:rsid w:val="005B3289"/>
    <w:rsid w:val="005C1838"/>
    <w:rsid w:val="005C252D"/>
    <w:rsid w:val="005C5830"/>
    <w:rsid w:val="005D0E66"/>
    <w:rsid w:val="005D5E19"/>
    <w:rsid w:val="005D7405"/>
    <w:rsid w:val="005E0D52"/>
    <w:rsid w:val="005E3F54"/>
    <w:rsid w:val="005E5732"/>
    <w:rsid w:val="005E5C8A"/>
    <w:rsid w:val="005F3DCB"/>
    <w:rsid w:val="00600103"/>
    <w:rsid w:val="006020D5"/>
    <w:rsid w:val="00605A7B"/>
    <w:rsid w:val="0061157C"/>
    <w:rsid w:val="00612A87"/>
    <w:rsid w:val="00615361"/>
    <w:rsid w:val="00627D54"/>
    <w:rsid w:val="0063530D"/>
    <w:rsid w:val="00637E62"/>
    <w:rsid w:val="00640736"/>
    <w:rsid w:val="00646ADE"/>
    <w:rsid w:val="00646E06"/>
    <w:rsid w:val="00647F54"/>
    <w:rsid w:val="00654067"/>
    <w:rsid w:val="006577B9"/>
    <w:rsid w:val="0065789B"/>
    <w:rsid w:val="0066004D"/>
    <w:rsid w:val="006615A7"/>
    <w:rsid w:val="006641DA"/>
    <w:rsid w:val="00664AE0"/>
    <w:rsid w:val="00675F99"/>
    <w:rsid w:val="00686C1E"/>
    <w:rsid w:val="0068779C"/>
    <w:rsid w:val="006A017C"/>
    <w:rsid w:val="006A3402"/>
    <w:rsid w:val="006B027B"/>
    <w:rsid w:val="006B62B8"/>
    <w:rsid w:val="006B7713"/>
    <w:rsid w:val="006C7787"/>
    <w:rsid w:val="006D0870"/>
    <w:rsid w:val="006D0A88"/>
    <w:rsid w:val="006D6EBA"/>
    <w:rsid w:val="006E0DF4"/>
    <w:rsid w:val="006E6DC8"/>
    <w:rsid w:val="006F68E2"/>
    <w:rsid w:val="006F7E9E"/>
    <w:rsid w:val="00702896"/>
    <w:rsid w:val="00703718"/>
    <w:rsid w:val="00711B73"/>
    <w:rsid w:val="0071540B"/>
    <w:rsid w:val="007163BD"/>
    <w:rsid w:val="00720299"/>
    <w:rsid w:val="0072503A"/>
    <w:rsid w:val="00730995"/>
    <w:rsid w:val="00741473"/>
    <w:rsid w:val="007423B7"/>
    <w:rsid w:val="007424C6"/>
    <w:rsid w:val="00744A2C"/>
    <w:rsid w:val="007468E9"/>
    <w:rsid w:val="007560FC"/>
    <w:rsid w:val="00757E70"/>
    <w:rsid w:val="00770E99"/>
    <w:rsid w:val="007744F3"/>
    <w:rsid w:val="00774E75"/>
    <w:rsid w:val="007758A5"/>
    <w:rsid w:val="00780EA8"/>
    <w:rsid w:val="007914F7"/>
    <w:rsid w:val="007936AC"/>
    <w:rsid w:val="0079387B"/>
    <w:rsid w:val="007948A4"/>
    <w:rsid w:val="007A28E0"/>
    <w:rsid w:val="007A2905"/>
    <w:rsid w:val="007A668D"/>
    <w:rsid w:val="007B76A1"/>
    <w:rsid w:val="007D1F80"/>
    <w:rsid w:val="007D3B29"/>
    <w:rsid w:val="007D4063"/>
    <w:rsid w:val="007D43FE"/>
    <w:rsid w:val="007E44C1"/>
    <w:rsid w:val="007F1E9D"/>
    <w:rsid w:val="007F488D"/>
    <w:rsid w:val="007F68B0"/>
    <w:rsid w:val="00801184"/>
    <w:rsid w:val="008014E1"/>
    <w:rsid w:val="00803F66"/>
    <w:rsid w:val="008056E0"/>
    <w:rsid w:val="00823AD2"/>
    <w:rsid w:val="00830051"/>
    <w:rsid w:val="00830B13"/>
    <w:rsid w:val="00845B0B"/>
    <w:rsid w:val="0085490D"/>
    <w:rsid w:val="008559B1"/>
    <w:rsid w:val="00855E38"/>
    <w:rsid w:val="00860302"/>
    <w:rsid w:val="008629D4"/>
    <w:rsid w:val="00896073"/>
    <w:rsid w:val="008A3CEC"/>
    <w:rsid w:val="008A74B9"/>
    <w:rsid w:val="008B771C"/>
    <w:rsid w:val="008C0DFA"/>
    <w:rsid w:val="008C6B3F"/>
    <w:rsid w:val="008D353F"/>
    <w:rsid w:val="008D4FDB"/>
    <w:rsid w:val="008D729F"/>
    <w:rsid w:val="008D7514"/>
    <w:rsid w:val="008D7C15"/>
    <w:rsid w:val="008D7F47"/>
    <w:rsid w:val="008E5A67"/>
    <w:rsid w:val="008F0590"/>
    <w:rsid w:val="008F09F5"/>
    <w:rsid w:val="008F462C"/>
    <w:rsid w:val="008F5753"/>
    <w:rsid w:val="008F65B8"/>
    <w:rsid w:val="008F6868"/>
    <w:rsid w:val="0090408A"/>
    <w:rsid w:val="009048A8"/>
    <w:rsid w:val="009060E6"/>
    <w:rsid w:val="009159F3"/>
    <w:rsid w:val="00921916"/>
    <w:rsid w:val="009232BC"/>
    <w:rsid w:val="00926438"/>
    <w:rsid w:val="00931195"/>
    <w:rsid w:val="00931334"/>
    <w:rsid w:val="00943E33"/>
    <w:rsid w:val="00943EFA"/>
    <w:rsid w:val="0095092A"/>
    <w:rsid w:val="00954FDC"/>
    <w:rsid w:val="00955A53"/>
    <w:rsid w:val="00956218"/>
    <w:rsid w:val="00961796"/>
    <w:rsid w:val="009628B8"/>
    <w:rsid w:val="00962E49"/>
    <w:rsid w:val="00963C98"/>
    <w:rsid w:val="00966AF6"/>
    <w:rsid w:val="00971B9B"/>
    <w:rsid w:val="009879D7"/>
    <w:rsid w:val="00987A37"/>
    <w:rsid w:val="00991554"/>
    <w:rsid w:val="00992356"/>
    <w:rsid w:val="00997236"/>
    <w:rsid w:val="009A2F90"/>
    <w:rsid w:val="009A452A"/>
    <w:rsid w:val="009A6CB3"/>
    <w:rsid w:val="009A6E25"/>
    <w:rsid w:val="009B1548"/>
    <w:rsid w:val="009B43A5"/>
    <w:rsid w:val="009B4C8C"/>
    <w:rsid w:val="009B7C06"/>
    <w:rsid w:val="009C083E"/>
    <w:rsid w:val="009C1112"/>
    <w:rsid w:val="009D03A3"/>
    <w:rsid w:val="009D5E20"/>
    <w:rsid w:val="009E3AB9"/>
    <w:rsid w:val="009E5BC3"/>
    <w:rsid w:val="009E6F68"/>
    <w:rsid w:val="009E7039"/>
    <w:rsid w:val="009E71F4"/>
    <w:rsid w:val="009F1B0E"/>
    <w:rsid w:val="009F1EF8"/>
    <w:rsid w:val="009F57ED"/>
    <w:rsid w:val="00A01517"/>
    <w:rsid w:val="00A01FA2"/>
    <w:rsid w:val="00A062FA"/>
    <w:rsid w:val="00A15F64"/>
    <w:rsid w:val="00A212B7"/>
    <w:rsid w:val="00A25148"/>
    <w:rsid w:val="00A25362"/>
    <w:rsid w:val="00A2591C"/>
    <w:rsid w:val="00A30AB7"/>
    <w:rsid w:val="00A314E4"/>
    <w:rsid w:val="00A33CB8"/>
    <w:rsid w:val="00A36A71"/>
    <w:rsid w:val="00A4149D"/>
    <w:rsid w:val="00A47FD8"/>
    <w:rsid w:val="00A5009D"/>
    <w:rsid w:val="00A536BE"/>
    <w:rsid w:val="00A5481B"/>
    <w:rsid w:val="00A574C3"/>
    <w:rsid w:val="00A6334A"/>
    <w:rsid w:val="00A70E49"/>
    <w:rsid w:val="00A71462"/>
    <w:rsid w:val="00A721B6"/>
    <w:rsid w:val="00A74528"/>
    <w:rsid w:val="00A820A6"/>
    <w:rsid w:val="00A90355"/>
    <w:rsid w:val="00A962AD"/>
    <w:rsid w:val="00A962C9"/>
    <w:rsid w:val="00AB0810"/>
    <w:rsid w:val="00AB3AC1"/>
    <w:rsid w:val="00AB512C"/>
    <w:rsid w:val="00AB5168"/>
    <w:rsid w:val="00AC28B5"/>
    <w:rsid w:val="00AC4382"/>
    <w:rsid w:val="00AD430E"/>
    <w:rsid w:val="00AD6DA1"/>
    <w:rsid w:val="00AD7046"/>
    <w:rsid w:val="00AF36AB"/>
    <w:rsid w:val="00AF3BF9"/>
    <w:rsid w:val="00AF6D2C"/>
    <w:rsid w:val="00AF7A6A"/>
    <w:rsid w:val="00B006B0"/>
    <w:rsid w:val="00B05D9A"/>
    <w:rsid w:val="00B1372C"/>
    <w:rsid w:val="00B16BE2"/>
    <w:rsid w:val="00B260FB"/>
    <w:rsid w:val="00B279D8"/>
    <w:rsid w:val="00B31BC7"/>
    <w:rsid w:val="00B33C35"/>
    <w:rsid w:val="00B34C50"/>
    <w:rsid w:val="00B40905"/>
    <w:rsid w:val="00B41EA3"/>
    <w:rsid w:val="00B50A3B"/>
    <w:rsid w:val="00B51041"/>
    <w:rsid w:val="00B56019"/>
    <w:rsid w:val="00B60EA3"/>
    <w:rsid w:val="00B628F6"/>
    <w:rsid w:val="00B62F25"/>
    <w:rsid w:val="00B63FFD"/>
    <w:rsid w:val="00B7078F"/>
    <w:rsid w:val="00B70F12"/>
    <w:rsid w:val="00B70F17"/>
    <w:rsid w:val="00B7370E"/>
    <w:rsid w:val="00B73785"/>
    <w:rsid w:val="00B76C40"/>
    <w:rsid w:val="00B801A5"/>
    <w:rsid w:val="00B80C7B"/>
    <w:rsid w:val="00B81A2F"/>
    <w:rsid w:val="00BA0BF4"/>
    <w:rsid w:val="00BA53F5"/>
    <w:rsid w:val="00BA67AE"/>
    <w:rsid w:val="00BB22FB"/>
    <w:rsid w:val="00BB5508"/>
    <w:rsid w:val="00BC1833"/>
    <w:rsid w:val="00BC40C4"/>
    <w:rsid w:val="00BC454A"/>
    <w:rsid w:val="00BD0056"/>
    <w:rsid w:val="00BD5CA0"/>
    <w:rsid w:val="00BE23B0"/>
    <w:rsid w:val="00BF19D1"/>
    <w:rsid w:val="00BF41C8"/>
    <w:rsid w:val="00BF5AE1"/>
    <w:rsid w:val="00C001DF"/>
    <w:rsid w:val="00C04091"/>
    <w:rsid w:val="00C120E3"/>
    <w:rsid w:val="00C13C76"/>
    <w:rsid w:val="00C15B27"/>
    <w:rsid w:val="00C240E2"/>
    <w:rsid w:val="00C24952"/>
    <w:rsid w:val="00C265BB"/>
    <w:rsid w:val="00C26AAA"/>
    <w:rsid w:val="00C34237"/>
    <w:rsid w:val="00C40DC4"/>
    <w:rsid w:val="00C42A3F"/>
    <w:rsid w:val="00C44186"/>
    <w:rsid w:val="00C454A9"/>
    <w:rsid w:val="00C51DD1"/>
    <w:rsid w:val="00C6226C"/>
    <w:rsid w:val="00C64ECD"/>
    <w:rsid w:val="00C654D4"/>
    <w:rsid w:val="00C665C1"/>
    <w:rsid w:val="00C91155"/>
    <w:rsid w:val="00CA7F75"/>
    <w:rsid w:val="00CB563A"/>
    <w:rsid w:val="00CB6A4C"/>
    <w:rsid w:val="00CC1ADA"/>
    <w:rsid w:val="00CC543A"/>
    <w:rsid w:val="00CC720A"/>
    <w:rsid w:val="00CD48C1"/>
    <w:rsid w:val="00CD495D"/>
    <w:rsid w:val="00CE7DDC"/>
    <w:rsid w:val="00CF7123"/>
    <w:rsid w:val="00D03B94"/>
    <w:rsid w:val="00D05389"/>
    <w:rsid w:val="00D056F2"/>
    <w:rsid w:val="00D07642"/>
    <w:rsid w:val="00D11CFB"/>
    <w:rsid w:val="00D12839"/>
    <w:rsid w:val="00D13FDC"/>
    <w:rsid w:val="00D1421B"/>
    <w:rsid w:val="00D16BB4"/>
    <w:rsid w:val="00D222AD"/>
    <w:rsid w:val="00D226B7"/>
    <w:rsid w:val="00D30414"/>
    <w:rsid w:val="00D3254D"/>
    <w:rsid w:val="00D34318"/>
    <w:rsid w:val="00D45F7F"/>
    <w:rsid w:val="00D603ED"/>
    <w:rsid w:val="00D619A9"/>
    <w:rsid w:val="00D63445"/>
    <w:rsid w:val="00D65B60"/>
    <w:rsid w:val="00D65D2B"/>
    <w:rsid w:val="00D65FC2"/>
    <w:rsid w:val="00D70AF2"/>
    <w:rsid w:val="00D778D1"/>
    <w:rsid w:val="00D84935"/>
    <w:rsid w:val="00D94E74"/>
    <w:rsid w:val="00DA3E54"/>
    <w:rsid w:val="00DA4C8D"/>
    <w:rsid w:val="00DA4D58"/>
    <w:rsid w:val="00DB1DD1"/>
    <w:rsid w:val="00DB5D4C"/>
    <w:rsid w:val="00DD613F"/>
    <w:rsid w:val="00DF0AEA"/>
    <w:rsid w:val="00DF3BB8"/>
    <w:rsid w:val="00DF4647"/>
    <w:rsid w:val="00E034A7"/>
    <w:rsid w:val="00E038CA"/>
    <w:rsid w:val="00E0393F"/>
    <w:rsid w:val="00E121F1"/>
    <w:rsid w:val="00E13200"/>
    <w:rsid w:val="00E1344A"/>
    <w:rsid w:val="00E205DB"/>
    <w:rsid w:val="00E21DED"/>
    <w:rsid w:val="00E26EED"/>
    <w:rsid w:val="00E306D4"/>
    <w:rsid w:val="00E3381D"/>
    <w:rsid w:val="00E34C17"/>
    <w:rsid w:val="00E37F16"/>
    <w:rsid w:val="00E45C3F"/>
    <w:rsid w:val="00E46B32"/>
    <w:rsid w:val="00E478B7"/>
    <w:rsid w:val="00E5023E"/>
    <w:rsid w:val="00E53EF1"/>
    <w:rsid w:val="00E56258"/>
    <w:rsid w:val="00E60A3A"/>
    <w:rsid w:val="00E60DBC"/>
    <w:rsid w:val="00E66DA4"/>
    <w:rsid w:val="00E705E7"/>
    <w:rsid w:val="00E81041"/>
    <w:rsid w:val="00E81B15"/>
    <w:rsid w:val="00E821CE"/>
    <w:rsid w:val="00E83710"/>
    <w:rsid w:val="00E91FEC"/>
    <w:rsid w:val="00E94782"/>
    <w:rsid w:val="00E95355"/>
    <w:rsid w:val="00E958AC"/>
    <w:rsid w:val="00EA2A35"/>
    <w:rsid w:val="00EA3D82"/>
    <w:rsid w:val="00EA59C2"/>
    <w:rsid w:val="00EA5DC6"/>
    <w:rsid w:val="00EB095C"/>
    <w:rsid w:val="00EB122C"/>
    <w:rsid w:val="00EB17AA"/>
    <w:rsid w:val="00EB3EA5"/>
    <w:rsid w:val="00EC1BB6"/>
    <w:rsid w:val="00ED042B"/>
    <w:rsid w:val="00ED1469"/>
    <w:rsid w:val="00ED5DA4"/>
    <w:rsid w:val="00ED5E7F"/>
    <w:rsid w:val="00EE3A83"/>
    <w:rsid w:val="00EE797C"/>
    <w:rsid w:val="00EF02CC"/>
    <w:rsid w:val="00EF6D7B"/>
    <w:rsid w:val="00EF716C"/>
    <w:rsid w:val="00F00319"/>
    <w:rsid w:val="00F0117E"/>
    <w:rsid w:val="00F031DF"/>
    <w:rsid w:val="00F11B0F"/>
    <w:rsid w:val="00F11B7C"/>
    <w:rsid w:val="00F11DD2"/>
    <w:rsid w:val="00F15BF9"/>
    <w:rsid w:val="00F17031"/>
    <w:rsid w:val="00F22FAC"/>
    <w:rsid w:val="00F25E65"/>
    <w:rsid w:val="00F27292"/>
    <w:rsid w:val="00F4259A"/>
    <w:rsid w:val="00F51266"/>
    <w:rsid w:val="00F5150F"/>
    <w:rsid w:val="00F51B83"/>
    <w:rsid w:val="00F52236"/>
    <w:rsid w:val="00F5394A"/>
    <w:rsid w:val="00F56728"/>
    <w:rsid w:val="00F65453"/>
    <w:rsid w:val="00F77267"/>
    <w:rsid w:val="00F77747"/>
    <w:rsid w:val="00F814C2"/>
    <w:rsid w:val="00F86632"/>
    <w:rsid w:val="00F86AD5"/>
    <w:rsid w:val="00F90B42"/>
    <w:rsid w:val="00F946EE"/>
    <w:rsid w:val="00FA10F1"/>
    <w:rsid w:val="00FA25F6"/>
    <w:rsid w:val="00FA4981"/>
    <w:rsid w:val="00FA7173"/>
    <w:rsid w:val="00FC42C2"/>
    <w:rsid w:val="00FC7C82"/>
    <w:rsid w:val="00FD3AC0"/>
    <w:rsid w:val="00FE2C41"/>
    <w:rsid w:val="00FE2EC0"/>
    <w:rsid w:val="00FE3D27"/>
    <w:rsid w:val="00FF28F3"/>
    <w:rsid w:val="00FF290D"/>
    <w:rsid w:val="00FF2E8F"/>
    <w:rsid w:val="00FF5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styleId="UnresolvedMention">
    <w:name w:val="Unresolved Mention"/>
    <w:basedOn w:val="DefaultParagraphFont"/>
    <w:uiPriority w:val="99"/>
    <w:semiHidden/>
    <w:unhideWhenUsed/>
    <w:rsid w:val="002356E1"/>
    <w:rPr>
      <w:color w:val="605E5C"/>
      <w:shd w:val="clear" w:color="auto" w:fill="E1DFDD"/>
    </w:rPr>
  </w:style>
  <w:style w:type="character" w:styleId="FollowedHyperlink">
    <w:name w:val="FollowedHyperlink"/>
    <w:basedOn w:val="DefaultParagraphFont"/>
    <w:uiPriority w:val="99"/>
    <w:semiHidden/>
    <w:unhideWhenUsed/>
    <w:rsid w:val="006B027B"/>
    <w:rPr>
      <w:color w:val="954F72" w:themeColor="followedHyperlink"/>
      <w:u w:val="single"/>
    </w:rPr>
  </w:style>
  <w:style w:type="character" w:customStyle="1" w:styleId="normaltextrun">
    <w:name w:val="normaltextrun"/>
    <w:basedOn w:val="DefaultParagraphFont"/>
    <w:rsid w:val="002500EC"/>
  </w:style>
  <w:style w:type="character" w:customStyle="1" w:styleId="eop">
    <w:name w:val="eop"/>
    <w:basedOn w:val="DefaultParagraphFont"/>
    <w:rsid w:val="002500EC"/>
  </w:style>
  <w:style w:type="character" w:customStyle="1" w:styleId="apple-converted-space">
    <w:name w:val="apple-converted-space"/>
    <w:basedOn w:val="DefaultParagraphFont"/>
    <w:rsid w:val="00A314E4"/>
  </w:style>
  <w:style w:type="paragraph" w:styleId="Revision">
    <w:name w:val="Revision"/>
    <w:hidden/>
    <w:uiPriority w:val="99"/>
    <w:semiHidden/>
    <w:rsid w:val="005D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4896">
      <w:bodyDiv w:val="1"/>
      <w:marLeft w:val="0"/>
      <w:marRight w:val="0"/>
      <w:marTop w:val="0"/>
      <w:marBottom w:val="0"/>
      <w:divBdr>
        <w:top w:val="none" w:sz="0" w:space="0" w:color="auto"/>
        <w:left w:val="none" w:sz="0" w:space="0" w:color="auto"/>
        <w:bottom w:val="none" w:sz="0" w:space="0" w:color="auto"/>
        <w:right w:val="none" w:sz="0" w:space="0" w:color="auto"/>
      </w:divBdr>
    </w:div>
    <w:div w:id="56365475">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448011536">
      <w:bodyDiv w:val="1"/>
      <w:marLeft w:val="0"/>
      <w:marRight w:val="0"/>
      <w:marTop w:val="0"/>
      <w:marBottom w:val="0"/>
      <w:divBdr>
        <w:top w:val="none" w:sz="0" w:space="0" w:color="auto"/>
        <w:left w:val="none" w:sz="0" w:space="0" w:color="auto"/>
        <w:bottom w:val="none" w:sz="0" w:space="0" w:color="auto"/>
        <w:right w:val="none" w:sz="0" w:space="0" w:color="auto"/>
      </w:divBdr>
    </w:div>
    <w:div w:id="486240901">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2860219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205293664">
      <w:bodyDiv w:val="1"/>
      <w:marLeft w:val="0"/>
      <w:marRight w:val="0"/>
      <w:marTop w:val="0"/>
      <w:marBottom w:val="0"/>
      <w:divBdr>
        <w:top w:val="none" w:sz="0" w:space="0" w:color="auto"/>
        <w:left w:val="none" w:sz="0" w:space="0" w:color="auto"/>
        <w:bottom w:val="none" w:sz="0" w:space="0" w:color="auto"/>
        <w:right w:val="none" w:sz="0" w:space="0" w:color="auto"/>
      </w:divBdr>
    </w:div>
    <w:div w:id="1231234367">
      <w:bodyDiv w:val="1"/>
      <w:marLeft w:val="0"/>
      <w:marRight w:val="0"/>
      <w:marTop w:val="0"/>
      <w:marBottom w:val="0"/>
      <w:divBdr>
        <w:top w:val="none" w:sz="0" w:space="0" w:color="auto"/>
        <w:left w:val="none" w:sz="0" w:space="0" w:color="auto"/>
        <w:bottom w:val="none" w:sz="0" w:space="0" w:color="auto"/>
        <w:right w:val="none" w:sz="0" w:space="0" w:color="auto"/>
      </w:divBdr>
      <w:divsChild>
        <w:div w:id="590503745">
          <w:marLeft w:val="0"/>
          <w:marRight w:val="0"/>
          <w:marTop w:val="0"/>
          <w:marBottom w:val="0"/>
          <w:divBdr>
            <w:top w:val="none" w:sz="0" w:space="0" w:color="auto"/>
            <w:left w:val="none" w:sz="0" w:space="0" w:color="auto"/>
            <w:bottom w:val="none" w:sz="0" w:space="0" w:color="auto"/>
            <w:right w:val="none" w:sz="0" w:space="0" w:color="auto"/>
          </w:divBdr>
          <w:divsChild>
            <w:div w:id="924339196">
              <w:marLeft w:val="0"/>
              <w:marRight w:val="0"/>
              <w:marTop w:val="0"/>
              <w:marBottom w:val="0"/>
              <w:divBdr>
                <w:top w:val="none" w:sz="0" w:space="0" w:color="auto"/>
                <w:left w:val="none" w:sz="0" w:space="0" w:color="auto"/>
                <w:bottom w:val="none" w:sz="0" w:space="0" w:color="auto"/>
                <w:right w:val="none" w:sz="0" w:space="0" w:color="auto"/>
              </w:divBdr>
            </w:div>
          </w:divsChild>
        </w:div>
        <w:div w:id="903369360">
          <w:marLeft w:val="0"/>
          <w:marRight w:val="0"/>
          <w:marTop w:val="0"/>
          <w:marBottom w:val="0"/>
          <w:divBdr>
            <w:top w:val="none" w:sz="0" w:space="0" w:color="auto"/>
            <w:left w:val="none" w:sz="0" w:space="0" w:color="auto"/>
            <w:bottom w:val="none" w:sz="0" w:space="0" w:color="auto"/>
            <w:right w:val="none" w:sz="0" w:space="0" w:color="auto"/>
          </w:divBdr>
          <w:divsChild>
            <w:div w:id="748846657">
              <w:marLeft w:val="0"/>
              <w:marRight w:val="0"/>
              <w:marTop w:val="0"/>
              <w:marBottom w:val="0"/>
              <w:divBdr>
                <w:top w:val="none" w:sz="0" w:space="0" w:color="auto"/>
                <w:left w:val="none" w:sz="0" w:space="0" w:color="auto"/>
                <w:bottom w:val="none" w:sz="0" w:space="0" w:color="auto"/>
                <w:right w:val="none" w:sz="0" w:space="0" w:color="auto"/>
              </w:divBdr>
            </w:div>
          </w:divsChild>
        </w:div>
        <w:div w:id="1678382301">
          <w:marLeft w:val="0"/>
          <w:marRight w:val="0"/>
          <w:marTop w:val="0"/>
          <w:marBottom w:val="0"/>
          <w:divBdr>
            <w:top w:val="none" w:sz="0" w:space="0" w:color="auto"/>
            <w:left w:val="none" w:sz="0" w:space="0" w:color="auto"/>
            <w:bottom w:val="none" w:sz="0" w:space="0" w:color="auto"/>
            <w:right w:val="none" w:sz="0" w:space="0" w:color="auto"/>
          </w:divBdr>
          <w:divsChild>
            <w:div w:id="1939488194">
              <w:marLeft w:val="0"/>
              <w:marRight w:val="0"/>
              <w:marTop w:val="0"/>
              <w:marBottom w:val="0"/>
              <w:divBdr>
                <w:top w:val="none" w:sz="0" w:space="0" w:color="auto"/>
                <w:left w:val="none" w:sz="0" w:space="0" w:color="auto"/>
                <w:bottom w:val="none" w:sz="0" w:space="0" w:color="auto"/>
                <w:right w:val="none" w:sz="0" w:space="0" w:color="auto"/>
              </w:divBdr>
            </w:div>
          </w:divsChild>
        </w:div>
        <w:div w:id="884947120">
          <w:marLeft w:val="0"/>
          <w:marRight w:val="0"/>
          <w:marTop w:val="0"/>
          <w:marBottom w:val="0"/>
          <w:divBdr>
            <w:top w:val="none" w:sz="0" w:space="0" w:color="auto"/>
            <w:left w:val="none" w:sz="0" w:space="0" w:color="auto"/>
            <w:bottom w:val="none" w:sz="0" w:space="0" w:color="auto"/>
            <w:right w:val="none" w:sz="0" w:space="0" w:color="auto"/>
          </w:divBdr>
          <w:divsChild>
            <w:div w:id="1734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60525679">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94347452">
      <w:bodyDiv w:val="1"/>
      <w:marLeft w:val="0"/>
      <w:marRight w:val="0"/>
      <w:marTop w:val="0"/>
      <w:marBottom w:val="0"/>
      <w:divBdr>
        <w:top w:val="none" w:sz="0" w:space="0" w:color="auto"/>
        <w:left w:val="none" w:sz="0" w:space="0" w:color="auto"/>
        <w:bottom w:val="none" w:sz="0" w:space="0" w:color="auto"/>
        <w:right w:val="none" w:sz="0" w:space="0" w:color="auto"/>
      </w:divBdr>
    </w:div>
    <w:div w:id="1404451581">
      <w:bodyDiv w:val="1"/>
      <w:marLeft w:val="0"/>
      <w:marRight w:val="0"/>
      <w:marTop w:val="0"/>
      <w:marBottom w:val="0"/>
      <w:divBdr>
        <w:top w:val="none" w:sz="0" w:space="0" w:color="auto"/>
        <w:left w:val="none" w:sz="0" w:space="0" w:color="auto"/>
        <w:bottom w:val="none" w:sz="0" w:space="0" w:color="auto"/>
        <w:right w:val="none" w:sz="0" w:space="0" w:color="auto"/>
      </w:divBdr>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575121479">
      <w:bodyDiv w:val="1"/>
      <w:marLeft w:val="0"/>
      <w:marRight w:val="0"/>
      <w:marTop w:val="0"/>
      <w:marBottom w:val="0"/>
      <w:divBdr>
        <w:top w:val="none" w:sz="0" w:space="0" w:color="auto"/>
        <w:left w:val="none" w:sz="0" w:space="0" w:color="auto"/>
        <w:bottom w:val="none" w:sz="0" w:space="0" w:color="auto"/>
        <w:right w:val="none" w:sz="0" w:space="0" w:color="auto"/>
      </w:divBdr>
    </w:div>
    <w:div w:id="1709990318">
      <w:bodyDiv w:val="1"/>
      <w:marLeft w:val="0"/>
      <w:marRight w:val="0"/>
      <w:marTop w:val="0"/>
      <w:marBottom w:val="0"/>
      <w:divBdr>
        <w:top w:val="none" w:sz="0" w:space="0" w:color="auto"/>
        <w:left w:val="none" w:sz="0" w:space="0" w:color="auto"/>
        <w:bottom w:val="none" w:sz="0" w:space="0" w:color="auto"/>
        <w:right w:val="none" w:sz="0" w:space="0" w:color="auto"/>
      </w:divBdr>
    </w:div>
    <w:div w:id="1738674182">
      <w:bodyDiv w:val="1"/>
      <w:marLeft w:val="0"/>
      <w:marRight w:val="0"/>
      <w:marTop w:val="0"/>
      <w:marBottom w:val="0"/>
      <w:divBdr>
        <w:top w:val="none" w:sz="0" w:space="0" w:color="auto"/>
        <w:left w:val="none" w:sz="0" w:space="0" w:color="auto"/>
        <w:bottom w:val="none" w:sz="0" w:space="0" w:color="auto"/>
        <w:right w:val="none" w:sz="0" w:space="0" w:color="auto"/>
      </w:divBdr>
    </w:div>
    <w:div w:id="1781143853">
      <w:bodyDiv w:val="1"/>
      <w:marLeft w:val="0"/>
      <w:marRight w:val="0"/>
      <w:marTop w:val="0"/>
      <w:marBottom w:val="0"/>
      <w:divBdr>
        <w:top w:val="none" w:sz="0" w:space="0" w:color="auto"/>
        <w:left w:val="none" w:sz="0" w:space="0" w:color="auto"/>
        <w:bottom w:val="none" w:sz="0" w:space="0" w:color="auto"/>
        <w:right w:val="none" w:sz="0" w:space="0" w:color="auto"/>
      </w:divBdr>
    </w:div>
    <w:div w:id="1796175610">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05618869">
      <w:bodyDiv w:val="1"/>
      <w:marLeft w:val="0"/>
      <w:marRight w:val="0"/>
      <w:marTop w:val="0"/>
      <w:marBottom w:val="0"/>
      <w:divBdr>
        <w:top w:val="none" w:sz="0" w:space="0" w:color="auto"/>
        <w:left w:val="none" w:sz="0" w:space="0" w:color="auto"/>
        <w:bottom w:val="none" w:sz="0" w:space="0" w:color="auto"/>
        <w:right w:val="none" w:sz="0" w:space="0" w:color="auto"/>
      </w:divBdr>
    </w:div>
    <w:div w:id="2049068780">
      <w:bodyDiv w:val="1"/>
      <w:marLeft w:val="0"/>
      <w:marRight w:val="0"/>
      <w:marTop w:val="0"/>
      <w:marBottom w:val="0"/>
      <w:divBdr>
        <w:top w:val="none" w:sz="0" w:space="0" w:color="auto"/>
        <w:left w:val="none" w:sz="0" w:space="0" w:color="auto"/>
        <w:bottom w:val="none" w:sz="0" w:space="0" w:color="auto"/>
        <w:right w:val="none" w:sz="0" w:space="0" w:color="auto"/>
      </w:divBdr>
    </w:div>
    <w:div w:id="20811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eosgrenadi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eo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elling@ineo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37A5C8EBAB544B2AF77A14D237918" ma:contentTypeVersion="14" ma:contentTypeDescription="Create a new document." ma:contentTypeScope="" ma:versionID="a74b5387b4f72eb11ecdc43df3edd6f5">
  <xsd:schema xmlns:xsd="http://www.w3.org/2001/XMLSchema" xmlns:xs="http://www.w3.org/2001/XMLSchema" xmlns:p="http://schemas.microsoft.com/office/2006/metadata/properties" xmlns:ns1="http://schemas.microsoft.com/sharepoint/v3" xmlns:ns2="56cdf4fa-17db-4ffe-823f-99315358df16" xmlns:ns3="0986507f-84fb-43d0-a0ab-a929ab8eeca4" targetNamespace="http://schemas.microsoft.com/office/2006/metadata/properties" ma:root="true" ma:fieldsID="1e2ea7f8f32ee6ae19e1eb22078ff60a" ns1:_="" ns2:_="" ns3:_="">
    <xsd:import namespace="http://schemas.microsoft.com/sharepoint/v3"/>
    <xsd:import namespace="56cdf4fa-17db-4ffe-823f-99315358df16"/>
    <xsd:import namespace="0986507f-84fb-43d0-a0ab-a929ab8eec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f4fa-17db-4ffe-823f-99315358d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6507f-84fb-43d0-a0ab-a929ab8ee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FB7C-27A5-41FD-9912-1E35FF2FA9D1}">
  <ds:schemaRefs>
    <ds:schemaRef ds:uri="http://schemas.microsoft.com/office/infopath/2007/PartnerControls"/>
    <ds:schemaRef ds:uri="http://purl.org/dc/elements/1.1/"/>
    <ds:schemaRef ds:uri="http://schemas.microsoft.com/office/2006/metadata/properties"/>
    <ds:schemaRef ds:uri="c3589dc0-c02b-4c66-80fc-0527e4ae164f"/>
    <ds:schemaRef ds:uri="http://schemas.microsoft.com/office/2006/documentManagement/types"/>
    <ds:schemaRef ds:uri="http://purl.org/dc/terms/"/>
    <ds:schemaRef ds:uri="http://schemas.openxmlformats.org/package/2006/metadata/core-properties"/>
    <ds:schemaRef ds:uri="http://purl.org/dc/dcmitype/"/>
    <ds:schemaRef ds:uri="879e48d4-c141-47fc-96a3-207f62df39ab"/>
    <ds:schemaRef ds:uri="http://www.w3.org/XML/1998/namespace"/>
  </ds:schemaRefs>
</ds:datastoreItem>
</file>

<file path=customXml/itemProps2.xml><?xml version="1.0" encoding="utf-8"?>
<ds:datastoreItem xmlns:ds="http://schemas.openxmlformats.org/officeDocument/2006/customXml" ds:itemID="{C0B8532A-B513-461A-AF0F-8E6E6ABB9472}">
  <ds:schemaRefs>
    <ds:schemaRef ds:uri="http://schemas.microsoft.com/sharepoint/v3/contenttype/forms"/>
  </ds:schemaRefs>
</ds:datastoreItem>
</file>

<file path=customXml/itemProps3.xml><?xml version="1.0" encoding="utf-8"?>
<ds:datastoreItem xmlns:ds="http://schemas.openxmlformats.org/officeDocument/2006/customXml" ds:itemID="{F58DF2EC-7CEA-44AA-88D9-DB999CDF86B3}"/>
</file>

<file path=customXml/itemProps4.xml><?xml version="1.0" encoding="utf-8"?>
<ds:datastoreItem xmlns:ds="http://schemas.openxmlformats.org/officeDocument/2006/customXml" ds:itemID="{0D470460-E5F3-4ADC-83D0-42C729B9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Fiona Naylor</cp:lastModifiedBy>
  <cp:revision>9</cp:revision>
  <cp:lastPrinted>2020-06-09T11:38:00Z</cp:lastPrinted>
  <dcterms:created xsi:type="dcterms:W3CDTF">2020-06-10T07:20:00Z</dcterms:created>
  <dcterms:modified xsi:type="dcterms:W3CDTF">2020-06-16T14:46:00Z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0x010100ED037A5C8EBAB544B2AF77A14D237918</vt:lpwstr>
  </property>
</Properties>
</file>