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CB52" w14:textId="77777777" w:rsidR="003261B6" w:rsidRPr="005003E6" w:rsidRDefault="00466C97" w:rsidP="006814AD">
      <w:pPr>
        <w:rPr>
          <w:rFonts w:cs="Calibri"/>
          <w:b/>
          <w:bCs/>
          <w:sz w:val="32"/>
          <w:szCs w:val="32"/>
        </w:rPr>
      </w:pPr>
      <w:r w:rsidRPr="005003E6">
        <w:rPr>
          <w:rFonts w:cs="Calibri"/>
          <w:b/>
          <w:sz w:val="32"/>
          <w:szCs w:val="32"/>
          <w:lang w:bidi="de-DE"/>
        </w:rPr>
        <w:t>INEOS Automotive – Firmenprofil</w:t>
      </w:r>
    </w:p>
    <w:p w14:paraId="6A59B8D1" w14:textId="77777777" w:rsidR="00466C97" w:rsidRDefault="00466C97" w:rsidP="006814AD">
      <w:pPr>
        <w:rPr>
          <w:rFonts w:cs="Calibri"/>
        </w:rPr>
      </w:pPr>
    </w:p>
    <w:p w14:paraId="105C8B4C" w14:textId="77777777" w:rsidR="00AD2241" w:rsidRPr="00AD2241" w:rsidRDefault="00AD2241" w:rsidP="006814AD">
      <w:pPr>
        <w:pStyle w:val="paragraph"/>
        <w:spacing w:before="0" w:beforeAutospacing="0" w:after="0" w:afterAutospacing="0"/>
        <w:textAlignment w:val="baseline"/>
        <w:rPr>
          <w:rStyle w:val="normaltextrun"/>
          <w:rFonts w:ascii="Calibri" w:eastAsia="Calibri" w:hAnsi="Calibri" w:cs="Calibri"/>
          <w:b/>
          <w:bCs/>
          <w:lang w:eastAsia="en-US"/>
        </w:rPr>
      </w:pPr>
      <w:r w:rsidRPr="00AD2241">
        <w:rPr>
          <w:rStyle w:val="normaltextrun"/>
          <w:rFonts w:ascii="Calibri" w:eastAsia="Calibri" w:hAnsi="Calibri" w:cs="Calibri"/>
          <w:b/>
          <w:lang w:bidi="de-DE"/>
        </w:rPr>
        <w:t>INEOS Group</w:t>
      </w:r>
    </w:p>
    <w:p w14:paraId="4BCA24D3" w14:textId="77777777" w:rsidR="00C6150F" w:rsidRDefault="005003E6" w:rsidP="006814AD">
      <w:pPr>
        <w:pStyle w:val="ListParagraph"/>
        <w:numPr>
          <w:ilvl w:val="0"/>
          <w:numId w:val="28"/>
        </w:numPr>
        <w:contextualSpacing w:val="0"/>
      </w:pPr>
      <w:r>
        <w:rPr>
          <w:lang w:bidi="de-DE"/>
        </w:rPr>
        <w:t>INEOS Automotive ist ein Tochterunternehmen der INEOS Group (</w:t>
      </w:r>
      <w:hyperlink r:id="rId10" w:history="1">
        <w:r w:rsidRPr="00C137AC">
          <w:rPr>
            <w:rStyle w:val="Hyperlink"/>
            <w:lang w:bidi="de-DE"/>
          </w:rPr>
          <w:t>www.ineos.com</w:t>
        </w:r>
      </w:hyperlink>
      <w:r>
        <w:rPr>
          <w:lang w:bidi="de-DE"/>
        </w:rPr>
        <w:t xml:space="preserve">), einem führenden Hersteller von petrochemischen Erzeugnissen, Spezialchemikalien und Erdölprodukten. </w:t>
      </w:r>
    </w:p>
    <w:p w14:paraId="2C6A8614" w14:textId="39B52666" w:rsidR="00C6150F" w:rsidRDefault="004D1684" w:rsidP="006814AD">
      <w:pPr>
        <w:pStyle w:val="ListParagraph"/>
        <w:numPr>
          <w:ilvl w:val="0"/>
          <w:numId w:val="28"/>
        </w:numPr>
        <w:contextualSpacing w:val="0"/>
      </w:pPr>
      <w:r>
        <w:rPr>
          <w:lang w:bidi="de-DE"/>
        </w:rPr>
        <w:t xml:space="preserve">INEOS beschäftigt 22.000 Menschen in 34 Geschäftseinheiten. Das Produktionsnetzwerk umspannt 183 Fertigungsstandorte in 26 Ländern. </w:t>
      </w:r>
    </w:p>
    <w:p w14:paraId="47609694" w14:textId="77777777" w:rsidR="00C6150F" w:rsidRDefault="005003E6" w:rsidP="006814AD">
      <w:pPr>
        <w:pStyle w:val="ListParagraph"/>
        <w:numPr>
          <w:ilvl w:val="0"/>
          <w:numId w:val="28"/>
        </w:numPr>
        <w:contextualSpacing w:val="0"/>
      </w:pPr>
      <w:r>
        <w:rPr>
          <w:lang w:bidi="de-DE"/>
        </w:rPr>
        <w:t>Ob Farben oder Kunststoffe, Textilien oder Technologie, Medizinprodukte oder Mobiltelefone: Die von INEOS gefertigten Materialien bereichern fast jede Facette des modernen Lebens.</w:t>
      </w:r>
    </w:p>
    <w:p w14:paraId="592723C8" w14:textId="1EFC991A" w:rsidR="005003E6" w:rsidRDefault="005003E6" w:rsidP="006814AD">
      <w:pPr>
        <w:pStyle w:val="ListParagraph"/>
        <w:numPr>
          <w:ilvl w:val="0"/>
          <w:numId w:val="28"/>
        </w:numPr>
        <w:contextualSpacing w:val="0"/>
      </w:pPr>
      <w:r>
        <w:rPr>
          <w:lang w:bidi="de-DE"/>
        </w:rPr>
        <w:t xml:space="preserve">2018 erzielte INEOS einen Umsatz von etwa 60 Milliarden US-Dollar und einen EBITDA von rund 6 Milliarden US-Dollar. </w:t>
      </w:r>
    </w:p>
    <w:p w14:paraId="3FF7D57C" w14:textId="77777777" w:rsidR="00184A28" w:rsidRDefault="00C6150F" w:rsidP="006814AD">
      <w:pPr>
        <w:pStyle w:val="ListParagraph"/>
        <w:numPr>
          <w:ilvl w:val="0"/>
          <w:numId w:val="28"/>
        </w:numPr>
        <w:contextualSpacing w:val="0"/>
      </w:pPr>
      <w:r>
        <w:rPr>
          <w:lang w:bidi="de-DE"/>
        </w:rPr>
        <w:t>INEOS ist Sponsor einiger hochklassiger Sport-Teams, darunter:</w:t>
      </w:r>
    </w:p>
    <w:p w14:paraId="72670D1A" w14:textId="25EEA960" w:rsidR="00952DA9" w:rsidRDefault="00952DA9" w:rsidP="006814AD">
      <w:pPr>
        <w:pStyle w:val="ListParagraph"/>
        <w:numPr>
          <w:ilvl w:val="1"/>
          <w:numId w:val="28"/>
        </w:numPr>
        <w:contextualSpacing w:val="0"/>
      </w:pPr>
      <w:r>
        <w:rPr>
          <w:lang w:bidi="de-DE"/>
        </w:rPr>
        <w:t>Motorsport: FIA Formel 1-Weltmeister – Mercedes-AMG</w:t>
      </w:r>
    </w:p>
    <w:p w14:paraId="4DDE49D5" w14:textId="22E7A851" w:rsidR="00184A28" w:rsidRDefault="00184A28" w:rsidP="006814AD">
      <w:pPr>
        <w:pStyle w:val="ListParagraph"/>
        <w:numPr>
          <w:ilvl w:val="1"/>
          <w:numId w:val="28"/>
        </w:numPr>
        <w:contextualSpacing w:val="0"/>
      </w:pPr>
      <w:r>
        <w:rPr>
          <w:lang w:bidi="de-DE"/>
        </w:rPr>
        <w:t>Radsport: Tour de France-Champions – Team INEOS (ehemals Team Sky)</w:t>
      </w:r>
    </w:p>
    <w:p w14:paraId="04DCFE15" w14:textId="11B0D163" w:rsidR="00184A28" w:rsidRDefault="00184A28" w:rsidP="006814AD">
      <w:pPr>
        <w:pStyle w:val="ListParagraph"/>
        <w:numPr>
          <w:ilvl w:val="1"/>
          <w:numId w:val="28"/>
        </w:numPr>
        <w:contextualSpacing w:val="0"/>
      </w:pPr>
      <w:r>
        <w:rPr>
          <w:lang w:bidi="de-DE"/>
        </w:rPr>
        <w:t>Segelsport: INEOS Team UK, America’s Cup Team von Sir Ben Ainslie</w:t>
      </w:r>
    </w:p>
    <w:p w14:paraId="726C15A1" w14:textId="422A054B" w:rsidR="00184A28" w:rsidRPr="00963B0D" w:rsidRDefault="00184A28" w:rsidP="006814AD">
      <w:pPr>
        <w:pStyle w:val="ListParagraph"/>
        <w:numPr>
          <w:ilvl w:val="1"/>
          <w:numId w:val="28"/>
        </w:numPr>
        <w:contextualSpacing w:val="0"/>
      </w:pPr>
      <w:r>
        <w:rPr>
          <w:lang w:bidi="de-DE"/>
        </w:rPr>
        <w:t>Fußball: OGC Nizza, einem Spitzenteam der französischen Ligue 1; FC</w:t>
      </w:r>
      <w:r w:rsidR="00A06BA3">
        <w:rPr>
          <w:lang w:bidi="de-DE"/>
        </w:rPr>
        <w:t> </w:t>
      </w:r>
      <w:r>
        <w:rPr>
          <w:lang w:bidi="de-DE"/>
        </w:rPr>
        <w:t>Lausanne Sport aus der Schweizer Challenge League</w:t>
      </w:r>
    </w:p>
    <w:p w14:paraId="4D948898" w14:textId="77777777" w:rsidR="005003E6" w:rsidRDefault="005003E6" w:rsidP="006814AD">
      <w:pPr>
        <w:pStyle w:val="paragraph"/>
        <w:spacing w:before="0" w:beforeAutospacing="0" w:after="0" w:afterAutospacing="0"/>
        <w:textAlignment w:val="baseline"/>
        <w:rPr>
          <w:rStyle w:val="normaltextrun"/>
          <w:rFonts w:ascii="Calibri" w:eastAsia="Calibri" w:hAnsi="Calibri" w:cs="Calibri"/>
          <w:lang w:eastAsia="en-US"/>
        </w:rPr>
      </w:pPr>
    </w:p>
    <w:p w14:paraId="4E6B4DE6" w14:textId="77777777" w:rsidR="00AD2241" w:rsidRPr="00AD2241" w:rsidRDefault="008373FA" w:rsidP="006814AD">
      <w:pPr>
        <w:pStyle w:val="paragraph"/>
        <w:spacing w:before="0" w:beforeAutospacing="0" w:after="0" w:afterAutospacing="0"/>
        <w:textAlignment w:val="baseline"/>
        <w:rPr>
          <w:rStyle w:val="normaltextrun"/>
          <w:rFonts w:ascii="Calibri" w:hAnsi="Calibri" w:cs="Calibri"/>
          <w:b/>
          <w:bCs/>
        </w:rPr>
      </w:pPr>
      <w:r>
        <w:rPr>
          <w:rStyle w:val="normaltextrun"/>
          <w:rFonts w:ascii="Calibri" w:eastAsia="Calibri" w:hAnsi="Calibri" w:cs="Calibri"/>
          <w:b/>
          <w:lang w:bidi="de-DE"/>
        </w:rPr>
        <w:t>INEOS Automotive</w:t>
      </w:r>
    </w:p>
    <w:p w14:paraId="287BC9C5" w14:textId="1064296D" w:rsidR="00481013" w:rsidRDefault="005003E6" w:rsidP="006814AD">
      <w:pPr>
        <w:pStyle w:val="ListParagraph"/>
        <w:numPr>
          <w:ilvl w:val="0"/>
          <w:numId w:val="29"/>
        </w:numPr>
        <w:contextualSpacing w:val="0"/>
      </w:pPr>
      <w:r>
        <w:rPr>
          <w:lang w:bidi="de-DE"/>
        </w:rPr>
        <w:t xml:space="preserve">Im Jahr 2017 fiel dem INEOS-Vorstandsvorsitzenden Jim Ratcliffe, einem Autonarren und erfahrenen Abenteurer, eine Marktlücke auf: Es gab keinen puren, ausschließlich nutzenorientierten Offroader mehr. </w:t>
      </w:r>
    </w:p>
    <w:p w14:paraId="135F60B4" w14:textId="433D94D2" w:rsidR="005003E6" w:rsidRDefault="005003E6" w:rsidP="006814AD">
      <w:pPr>
        <w:pStyle w:val="ListParagraph"/>
        <w:numPr>
          <w:ilvl w:val="0"/>
          <w:numId w:val="29"/>
        </w:numPr>
        <w:contextualSpacing w:val="0"/>
      </w:pPr>
      <w:r>
        <w:rPr>
          <w:lang w:bidi="de-DE"/>
        </w:rPr>
        <w:t>So wurde INEOS Automotive gegründet und ein erfahrenes Team von Automobilspezialisten setzte sich daran, frischen Wind in die Entwicklung und Fertigung eines Allradfahrzeugs zu bringen.</w:t>
      </w:r>
    </w:p>
    <w:p w14:paraId="45B6061E" w14:textId="45B2FA0C" w:rsidR="00481013" w:rsidRDefault="00481013" w:rsidP="006814AD">
      <w:pPr>
        <w:pStyle w:val="ListParagraph"/>
        <w:numPr>
          <w:ilvl w:val="0"/>
          <w:numId w:val="29"/>
        </w:numPr>
        <w:contextualSpacing w:val="0"/>
      </w:pPr>
      <w:r w:rsidRPr="00481013">
        <w:rPr>
          <w:lang w:bidi="de-DE"/>
        </w:rPr>
        <w:t>INEOS Automotive CEO Dirk Heilmann hat ein starkes Führungsteam aufgebaut, das auf umfangreiche Erfahrung bei Automobilbauern zurückgreifen kann, darunter Ford, Daimler, Volkswagen, Bentley, Tesla, JLR und Lotus.</w:t>
      </w:r>
    </w:p>
    <w:p w14:paraId="7738B012" w14:textId="05666ED1" w:rsidR="00481013" w:rsidRDefault="00481013" w:rsidP="006814AD">
      <w:pPr>
        <w:pStyle w:val="ListParagraph"/>
        <w:contextualSpacing w:val="0"/>
      </w:pPr>
      <w:r w:rsidRPr="00481013">
        <w:rPr>
          <w:lang w:bidi="de-DE"/>
        </w:rPr>
        <w:t> </w:t>
      </w:r>
    </w:p>
    <w:p w14:paraId="1F518AC0" w14:textId="091E355C" w:rsidR="005003E6" w:rsidRPr="00AD2241" w:rsidRDefault="005003E6" w:rsidP="006814AD">
      <w:pPr>
        <w:pStyle w:val="paragraph"/>
        <w:spacing w:before="0" w:beforeAutospacing="0" w:after="0" w:afterAutospacing="0"/>
        <w:textAlignment w:val="baseline"/>
        <w:rPr>
          <w:rStyle w:val="normaltextrun"/>
          <w:rFonts w:ascii="Calibri" w:eastAsia="Calibri" w:hAnsi="Calibri" w:cs="Calibri"/>
          <w:b/>
          <w:bCs/>
          <w:lang w:eastAsia="en-US"/>
        </w:rPr>
      </w:pPr>
      <w:r w:rsidRPr="00AD2241">
        <w:rPr>
          <w:rStyle w:val="normaltextrun"/>
          <w:rFonts w:ascii="Calibri" w:eastAsia="Calibri" w:hAnsi="Calibri" w:cs="Calibri"/>
          <w:b/>
          <w:lang w:bidi="de-DE"/>
        </w:rPr>
        <w:t>Partner und Lieferanten</w:t>
      </w:r>
    </w:p>
    <w:p w14:paraId="3984D5BB" w14:textId="614109BF" w:rsidR="00481013" w:rsidRDefault="00481013" w:rsidP="006814AD">
      <w:pPr>
        <w:pStyle w:val="ListParagraph"/>
        <w:numPr>
          <w:ilvl w:val="0"/>
          <w:numId w:val="29"/>
        </w:numPr>
        <w:contextualSpacing w:val="0"/>
      </w:pPr>
      <w:r w:rsidRPr="00481013">
        <w:rPr>
          <w:lang w:bidi="de-DE"/>
        </w:rPr>
        <w:t xml:space="preserve">INEOS Automotive hat </w:t>
      </w:r>
      <w:bookmarkStart w:id="0" w:name="_Hlk40963100"/>
      <w:r w:rsidRPr="00481013">
        <w:rPr>
          <w:lang w:bidi="de-DE"/>
        </w:rPr>
        <w:t>Magna Steyr </w:t>
      </w:r>
      <w:bookmarkEnd w:id="0"/>
      <w:r w:rsidRPr="00481013">
        <w:rPr>
          <w:lang w:bidi="de-DE"/>
        </w:rPr>
        <w:t xml:space="preserve"> zum Partner für die Serienentwicklung des Grenadier 4x4 ernannt. </w:t>
      </w:r>
    </w:p>
    <w:p w14:paraId="0286B2BE" w14:textId="789A80F8" w:rsidR="006814AD" w:rsidRPr="006814AD" w:rsidRDefault="00E13601">
      <w:pPr>
        <w:pStyle w:val="paragraph"/>
        <w:numPr>
          <w:ilvl w:val="0"/>
          <w:numId w:val="31"/>
        </w:numPr>
        <w:spacing w:before="0" w:beforeAutospacing="0" w:after="0" w:afterAutospacing="0"/>
        <w:textAlignment w:val="baseline"/>
        <w:rPr>
          <w:rStyle w:val="normaltextrun"/>
          <w:rFonts w:ascii="Calibri" w:eastAsia="Calibri" w:hAnsi="Calibri" w:cs="Calibri"/>
          <w:b/>
          <w:bCs/>
          <w:lang w:eastAsia="en-US"/>
        </w:rPr>
      </w:pPr>
      <w:r>
        <w:rPr>
          <w:rStyle w:val="normaltextrun"/>
          <w:rFonts w:ascii="Calibri" w:eastAsia="Calibri" w:hAnsi="Calibri" w:cs="Calibri"/>
          <w:lang w:bidi="de-DE"/>
        </w:rPr>
        <w:t>BMW ist der Motorenpartner der Marke.</w:t>
      </w:r>
    </w:p>
    <w:p w14:paraId="1AB27AF6" w14:textId="608021FA" w:rsidR="00403AE8" w:rsidRDefault="00E13601" w:rsidP="00403AE8">
      <w:pPr>
        <w:pStyle w:val="paragraph"/>
        <w:numPr>
          <w:ilvl w:val="0"/>
          <w:numId w:val="31"/>
        </w:numPr>
        <w:spacing w:before="0" w:beforeAutospacing="0" w:after="0" w:afterAutospacing="0"/>
        <w:textAlignment w:val="baseline"/>
        <w:rPr>
          <w:rStyle w:val="normaltextrun"/>
          <w:rFonts w:ascii="Calibri" w:eastAsia="Calibri" w:hAnsi="Calibri" w:cs="Calibri"/>
          <w:b/>
          <w:bCs/>
          <w:lang w:eastAsia="en-US"/>
        </w:rPr>
      </w:pPr>
      <w:r>
        <w:rPr>
          <w:rStyle w:val="normaltextrun"/>
          <w:rFonts w:ascii="Calibri" w:eastAsia="Calibri" w:hAnsi="Calibri" w:cs="Calibri"/>
          <w:lang w:bidi="de-DE"/>
        </w:rPr>
        <w:t>Gestamp liefert den Leiterrahmen.</w:t>
      </w:r>
    </w:p>
    <w:p w14:paraId="2EA45767" w14:textId="5B920C0B" w:rsidR="00403AE8" w:rsidRPr="00B9451D" w:rsidRDefault="00403AE8" w:rsidP="00403AE8">
      <w:pPr>
        <w:pStyle w:val="paragraph"/>
        <w:numPr>
          <w:ilvl w:val="0"/>
          <w:numId w:val="31"/>
        </w:numPr>
        <w:spacing w:before="0" w:beforeAutospacing="0" w:after="0" w:afterAutospacing="0"/>
        <w:textAlignment w:val="baseline"/>
        <w:rPr>
          <w:rStyle w:val="normaltextrun"/>
          <w:rFonts w:ascii="Calibri" w:eastAsia="Calibri" w:hAnsi="Calibri" w:cs="Calibri"/>
          <w:lang w:eastAsia="en-US"/>
        </w:rPr>
      </w:pPr>
      <w:r w:rsidRPr="00B9451D">
        <w:rPr>
          <w:rStyle w:val="normaltextrun"/>
          <w:rFonts w:ascii="Calibri" w:eastAsia="Calibri" w:hAnsi="Calibri" w:cs="Calibri"/>
          <w:lang w:bidi="de-DE"/>
        </w:rPr>
        <w:t>Carraro ist der Zulieferer der Achsen.</w:t>
      </w:r>
    </w:p>
    <w:p w14:paraId="7CF38106" w14:textId="0CE4E68E" w:rsidR="001630F0" w:rsidRPr="00B9451D" w:rsidRDefault="001630F0" w:rsidP="00403AE8">
      <w:pPr>
        <w:pStyle w:val="paragraph"/>
        <w:numPr>
          <w:ilvl w:val="0"/>
          <w:numId w:val="31"/>
        </w:numPr>
        <w:spacing w:before="0" w:beforeAutospacing="0" w:after="0" w:afterAutospacing="0"/>
        <w:textAlignment w:val="baseline"/>
        <w:rPr>
          <w:rStyle w:val="normaltextrun"/>
          <w:rFonts w:ascii="Calibri" w:eastAsia="Calibri" w:hAnsi="Calibri" w:cs="Calibri"/>
          <w:lang w:eastAsia="en-US"/>
        </w:rPr>
      </w:pPr>
      <w:r w:rsidRPr="00B9451D">
        <w:rPr>
          <w:rStyle w:val="normaltextrun"/>
          <w:rFonts w:ascii="Calibri" w:eastAsia="Calibri" w:hAnsi="Calibri" w:cs="Calibri"/>
          <w:lang w:bidi="de-DE"/>
        </w:rPr>
        <w:t>Das Achtgang-Automatikgetriebe stammt von ZF.</w:t>
      </w:r>
    </w:p>
    <w:p w14:paraId="6F91A921" w14:textId="4747719B" w:rsidR="00E13601" w:rsidRPr="00E13601" w:rsidRDefault="00E13601" w:rsidP="006814AD">
      <w:pPr>
        <w:pStyle w:val="paragraph"/>
        <w:numPr>
          <w:ilvl w:val="0"/>
          <w:numId w:val="31"/>
        </w:numPr>
        <w:spacing w:before="0" w:beforeAutospacing="0" w:after="0" w:afterAutospacing="0"/>
        <w:textAlignment w:val="baseline"/>
        <w:rPr>
          <w:rStyle w:val="normaltextrun"/>
          <w:rFonts w:ascii="Calibri" w:eastAsia="Calibri" w:hAnsi="Calibri" w:cs="Calibri"/>
          <w:b/>
          <w:bCs/>
          <w:lang w:eastAsia="en-US"/>
        </w:rPr>
      </w:pPr>
      <w:bookmarkStart w:id="1" w:name="_Hlk42020782"/>
      <w:r>
        <w:rPr>
          <w:rStyle w:val="normaltextrun"/>
          <w:rFonts w:ascii="Calibri" w:eastAsia="Calibri" w:hAnsi="Calibri" w:cs="Calibri"/>
          <w:lang w:bidi="de-DE"/>
        </w:rPr>
        <w:t>Magna entwickelt die Aufhängung.</w:t>
      </w:r>
    </w:p>
    <w:bookmarkEnd w:id="1"/>
    <w:p w14:paraId="7760A527" w14:textId="22D12088" w:rsidR="006A5CB2" w:rsidRDefault="006A5CB2" w:rsidP="007744E5">
      <w:pPr>
        <w:rPr>
          <w:rStyle w:val="normaltextrun"/>
          <w:rFonts w:eastAsia="Times New Roman" w:cs="Calibri"/>
          <w:b/>
          <w:bCs/>
          <w:lang w:eastAsia="en-GB"/>
        </w:rPr>
      </w:pPr>
    </w:p>
    <w:p w14:paraId="431310DA" w14:textId="34608F27" w:rsidR="005003E6" w:rsidRPr="00AD2241" w:rsidRDefault="005003E6" w:rsidP="00A06BA3">
      <w:pPr>
        <w:pStyle w:val="paragraph"/>
        <w:keepNext/>
        <w:spacing w:before="0" w:beforeAutospacing="0" w:after="0" w:afterAutospacing="0"/>
        <w:textAlignment w:val="baseline"/>
        <w:rPr>
          <w:rFonts w:ascii="Calibri" w:hAnsi="Calibri" w:cs="Calibri"/>
          <w:b/>
          <w:bCs/>
        </w:rPr>
      </w:pPr>
      <w:r w:rsidRPr="00AD2241">
        <w:rPr>
          <w:rStyle w:val="normaltextrun"/>
          <w:rFonts w:ascii="Calibri" w:eastAsia="Calibri" w:hAnsi="Calibri" w:cs="Calibri"/>
          <w:b/>
          <w:lang w:bidi="de-DE"/>
        </w:rPr>
        <w:lastRenderedPageBreak/>
        <w:t>Fertigung </w:t>
      </w:r>
    </w:p>
    <w:p w14:paraId="4D7A5FE6" w14:textId="060D75CA" w:rsidR="005003E6" w:rsidRDefault="005003E6" w:rsidP="00A06BA3">
      <w:pPr>
        <w:pStyle w:val="ListParagraph"/>
        <w:keepNext/>
        <w:numPr>
          <w:ilvl w:val="0"/>
          <w:numId w:val="29"/>
        </w:numPr>
        <w:contextualSpacing w:val="0"/>
      </w:pPr>
      <w:r>
        <w:rPr>
          <w:lang w:bidi="de-DE"/>
        </w:rPr>
        <w:t>Der INEOS Grenadier wird Ende 2021 in einer eigens gebauten Fertigungsanlage in Produktion gehen.</w:t>
      </w:r>
    </w:p>
    <w:p w14:paraId="2CE0B84A" w14:textId="7BDC20BB" w:rsidR="00481013" w:rsidRDefault="00481013" w:rsidP="00A06BA3">
      <w:pPr>
        <w:pStyle w:val="ListParagraph"/>
        <w:keepNext/>
        <w:numPr>
          <w:ilvl w:val="0"/>
          <w:numId w:val="29"/>
        </w:numPr>
        <w:contextualSpacing w:val="0"/>
      </w:pPr>
      <w:r w:rsidRPr="00481013">
        <w:rPr>
          <w:lang w:bidi="de-DE"/>
        </w:rPr>
        <w:t>In dem in Bridgend (Wales) angesiedelten Werk werden zunächst 200 Arbeitsplätze entstehen, die langfristig auf 500 Arbeitsplätze aufgestockt werden sollen. </w:t>
      </w:r>
    </w:p>
    <w:p w14:paraId="62756AA2" w14:textId="5F9575F9" w:rsidR="00481013" w:rsidRDefault="00E13601" w:rsidP="00A06BA3">
      <w:pPr>
        <w:pStyle w:val="ListParagraph"/>
        <w:numPr>
          <w:ilvl w:val="0"/>
          <w:numId w:val="29"/>
        </w:numPr>
        <w:contextualSpacing w:val="0"/>
      </w:pPr>
      <w:r>
        <w:rPr>
          <w:lang w:bidi="de-DE"/>
        </w:rPr>
        <w:t>Zudem ist eine Anlage für die Vormontage von Fahrwerk und Karosseriekomponenten in Estarreja (Portugal) geplant, in der im Lauf der Zeit weitere 500 Stellen entstehen können.</w:t>
      </w:r>
    </w:p>
    <w:p w14:paraId="6ABDD930" w14:textId="77777777" w:rsidR="005003E6" w:rsidRDefault="005003E6" w:rsidP="006814AD">
      <w:pPr>
        <w:pStyle w:val="paragraph"/>
        <w:spacing w:before="0" w:beforeAutospacing="0" w:after="0" w:afterAutospacing="0"/>
        <w:textAlignment w:val="baseline"/>
        <w:rPr>
          <w:rStyle w:val="normaltextrun"/>
          <w:rFonts w:ascii="Calibri" w:eastAsia="Calibri" w:hAnsi="Calibri" w:cs="Calibri"/>
          <w:lang w:eastAsia="en-US"/>
        </w:rPr>
      </w:pPr>
    </w:p>
    <w:p w14:paraId="05192FC6" w14:textId="77777777" w:rsidR="00AD2241" w:rsidRPr="00AD2241" w:rsidRDefault="00AD2241" w:rsidP="006814AD">
      <w:pPr>
        <w:pStyle w:val="paragraph"/>
        <w:spacing w:before="0" w:beforeAutospacing="0" w:after="0" w:afterAutospacing="0"/>
        <w:textAlignment w:val="baseline"/>
        <w:rPr>
          <w:rStyle w:val="normaltextrun"/>
          <w:rFonts w:ascii="Calibri" w:hAnsi="Calibri" w:cs="Calibri"/>
          <w:b/>
          <w:bCs/>
        </w:rPr>
      </w:pPr>
      <w:r w:rsidRPr="00AD2241">
        <w:rPr>
          <w:rStyle w:val="normaltextrun"/>
          <w:rFonts w:ascii="Calibri" w:eastAsia="Calibri" w:hAnsi="Calibri" w:cs="Calibri"/>
          <w:b/>
          <w:lang w:bidi="de-DE"/>
        </w:rPr>
        <w:t>Der Grenadier</w:t>
      </w:r>
    </w:p>
    <w:p w14:paraId="13FFEAEA" w14:textId="38769659" w:rsidR="00E13601" w:rsidRDefault="005003E6" w:rsidP="006814AD">
      <w:pPr>
        <w:pStyle w:val="ListParagraph"/>
        <w:numPr>
          <w:ilvl w:val="0"/>
          <w:numId w:val="33"/>
        </w:numPr>
        <w:contextualSpacing w:val="0"/>
      </w:pPr>
      <w:r>
        <w:rPr>
          <w:lang w:bidi="de-DE"/>
        </w:rPr>
        <w:t>Unverwüstlicher britischer Spirit in Kombination mit deutscher Ingenieurskunst: Der</w:t>
      </w:r>
      <w:r w:rsidR="00A06BA3">
        <w:rPr>
          <w:lang w:bidi="de-DE"/>
        </w:rPr>
        <w:t> </w:t>
      </w:r>
      <w:r>
        <w:rPr>
          <w:lang w:bidi="de-DE"/>
        </w:rPr>
        <w:t xml:space="preserve">Grenadier wird ein absolut kompromissloses Allradfahrzeug, das von Grund auf neu konzipiert ist. </w:t>
      </w:r>
    </w:p>
    <w:p w14:paraId="4C73FE32" w14:textId="5F2B2A3F" w:rsidR="00E13601" w:rsidRDefault="00E13601" w:rsidP="006814AD">
      <w:pPr>
        <w:pStyle w:val="ListParagraph"/>
        <w:numPr>
          <w:ilvl w:val="0"/>
          <w:numId w:val="33"/>
        </w:numPr>
        <w:contextualSpacing w:val="0"/>
      </w:pPr>
      <w:r>
        <w:rPr>
          <w:lang w:bidi="de-DE"/>
        </w:rPr>
        <w:t>Er wird mit einem permanenten Allradantrieb, hochfesten Materialien und einer maximalen Zuladungskapazität ausgestattet sein. Zudem sollen die wichtigsten Komponenten einfach vor Ort repariert werden können.</w:t>
      </w:r>
    </w:p>
    <w:p w14:paraId="735D36B3" w14:textId="3EC5FB26" w:rsidR="00693402" w:rsidRDefault="00693402" w:rsidP="006814AD">
      <w:pPr>
        <w:pStyle w:val="ListParagraph"/>
        <w:numPr>
          <w:ilvl w:val="0"/>
          <w:numId w:val="33"/>
        </w:numPr>
        <w:contextualSpacing w:val="0"/>
      </w:pPr>
      <w:r>
        <w:rPr>
          <w:lang w:bidi="de-DE"/>
        </w:rPr>
        <w:t>Das Fahrzeug punktet mit einem zuverlässigen Leiterrahmen, sperrbaren Differenzialen und einem Innenraum, der mit dem Schlauch abgespritzt werden kann. Die Nutzlast wird bei einer Tonne liegen, die Anhängelast bei 3,5 Tonnen.</w:t>
      </w:r>
    </w:p>
    <w:p w14:paraId="731599C5" w14:textId="77777777" w:rsidR="0092547C" w:rsidRDefault="00E84135" w:rsidP="006814AD">
      <w:pPr>
        <w:pStyle w:val="ListParagraph"/>
        <w:numPr>
          <w:ilvl w:val="0"/>
          <w:numId w:val="33"/>
        </w:numPr>
        <w:contextualSpacing w:val="0"/>
      </w:pPr>
      <w:r w:rsidRPr="00E84135">
        <w:rPr>
          <w:lang w:bidi="de-DE"/>
        </w:rPr>
        <w:t>Der Grenadier ist dafür konzipiert und gebaut auch das anspruchsvollste Gelände zu meistern. Egal ob Landwirt, Förster, Abenteurer oder Skigebietsbetreiber: Der Grenadier ist für all jene gedacht, die sich auf ein kompromissloses Offroad-Nutzfahrzeug verlassen müssen.</w:t>
      </w:r>
    </w:p>
    <w:p w14:paraId="55E34B88" w14:textId="4C40BDA4" w:rsidR="00E84135" w:rsidRDefault="0092547C" w:rsidP="006814AD">
      <w:pPr>
        <w:pStyle w:val="ListParagraph"/>
        <w:numPr>
          <w:ilvl w:val="0"/>
          <w:numId w:val="33"/>
        </w:numPr>
        <w:contextualSpacing w:val="0"/>
      </w:pPr>
      <w:r>
        <w:rPr>
          <w:lang w:bidi="de-DE"/>
        </w:rPr>
        <w:t>Dennoch wird er bei Komfort und Ausstattung den Konsumentenerwartungen des 21. Jahrhunderts gerecht – erst recht in Bezug auf die Sicherheitssysteme.</w:t>
      </w:r>
    </w:p>
    <w:p w14:paraId="6974E92F" w14:textId="6A1FA2E3" w:rsidR="00FD5B02" w:rsidRPr="00FD5B02" w:rsidRDefault="00E84135" w:rsidP="006814AD">
      <w:pPr>
        <w:pStyle w:val="ListParagraph"/>
        <w:numPr>
          <w:ilvl w:val="0"/>
          <w:numId w:val="33"/>
        </w:numPr>
        <w:contextualSpacing w:val="0"/>
      </w:pPr>
      <w:r w:rsidRPr="00E84135">
        <w:rPr>
          <w:rFonts w:eastAsia="Times New Roman" w:cs="Calibri"/>
          <w:lang w:bidi="de-DE"/>
        </w:rPr>
        <w:t>Das Fahrzeug wird weltweit in zahlreichen Regionen verfügbar sein: Europa, Afrika, Nord- und Südamerika, Nahost, Südostasien und Australasien.</w:t>
      </w:r>
    </w:p>
    <w:p w14:paraId="563BE187" w14:textId="77777777" w:rsidR="00FD5B02" w:rsidRPr="00FD5B02" w:rsidRDefault="00FD5B02" w:rsidP="006814AD">
      <w:pPr>
        <w:pStyle w:val="ListParagraph"/>
        <w:numPr>
          <w:ilvl w:val="0"/>
          <w:numId w:val="33"/>
        </w:numPr>
        <w:contextualSpacing w:val="0"/>
      </w:pPr>
      <w:r>
        <w:rPr>
          <w:rFonts w:eastAsia="Times New Roman" w:cs="Calibri"/>
          <w:lang w:bidi="de-DE"/>
        </w:rPr>
        <w:t xml:space="preserve">Hinsichtlich ihres Anteils am Gesamtumsatz gehören das Vereinigte Königreich, die USA, Australien, Südafrika und Deutschland zu den Schlüsselmärkten. </w:t>
      </w:r>
    </w:p>
    <w:p w14:paraId="09AF1E45" w14:textId="013B2D0C" w:rsidR="00E84135" w:rsidRPr="00E84135" w:rsidRDefault="00E84135" w:rsidP="006814AD">
      <w:pPr>
        <w:pStyle w:val="ListParagraph"/>
        <w:numPr>
          <w:ilvl w:val="0"/>
          <w:numId w:val="33"/>
        </w:numPr>
        <w:contextualSpacing w:val="0"/>
      </w:pPr>
      <w:r w:rsidRPr="00E84135">
        <w:rPr>
          <w:rFonts w:eastAsia="Times New Roman" w:cs="Calibri"/>
          <w:lang w:bidi="de-DE"/>
        </w:rPr>
        <w:t>Das Vertriebsnetzwerk des Grenadier befindet sich in der Entwicklungsphase.</w:t>
      </w:r>
    </w:p>
    <w:p w14:paraId="066EC6D5" w14:textId="6AB81870" w:rsidR="00693402" w:rsidRDefault="00FD5B02" w:rsidP="006814AD">
      <w:pPr>
        <w:pStyle w:val="ListParagraph"/>
        <w:numPr>
          <w:ilvl w:val="0"/>
          <w:numId w:val="33"/>
        </w:numPr>
        <w:contextualSpacing w:val="0"/>
      </w:pPr>
      <w:r>
        <w:rPr>
          <w:lang w:bidi="de-DE"/>
        </w:rPr>
        <w:t>Bei Produktionsstart Ende 2021 soll das Fahrzeug zunächst im Vereinigten Königreich und Europa ausgeliefert werden, in den anderen Märkten weltweit in den darauffolgenden Monaten.</w:t>
      </w:r>
    </w:p>
    <w:p w14:paraId="6381C545" w14:textId="77777777" w:rsidR="00E13601" w:rsidRDefault="00E13601" w:rsidP="006814AD">
      <w:pPr>
        <w:pStyle w:val="ListParagraph"/>
        <w:contextualSpacing w:val="0"/>
      </w:pPr>
    </w:p>
    <w:p w14:paraId="649DD88E" w14:textId="6299E0AB" w:rsidR="008F0590" w:rsidRDefault="008F0590" w:rsidP="006814AD">
      <w:pPr>
        <w:rPr>
          <w:sz w:val="28"/>
          <w:szCs w:val="28"/>
          <w:u w:val="single"/>
          <w:lang w:val="en-US"/>
        </w:rPr>
      </w:pPr>
      <w:r w:rsidRPr="00963B0D">
        <w:rPr>
          <w:lang w:bidi="de-DE"/>
        </w:rPr>
        <w:t xml:space="preserve">Weitere Informationen über den Grenadier sind auf </w:t>
      </w:r>
      <w:hyperlink r:id="rId11" w:history="1">
        <w:r w:rsidRPr="00EC2188">
          <w:rPr>
            <w:rStyle w:val="Hyperlink"/>
            <w:lang w:bidi="de-DE"/>
          </w:rPr>
          <w:t>www.ineosgrenadier.com</w:t>
        </w:r>
      </w:hyperlink>
      <w:r w:rsidRPr="00963B0D">
        <w:rPr>
          <w:lang w:bidi="de-DE"/>
        </w:rPr>
        <w:t xml:space="preserve"> zu finden.</w:t>
      </w:r>
    </w:p>
    <w:p w14:paraId="1689A68A" w14:textId="77777777" w:rsidR="008F0590" w:rsidRPr="005003E6" w:rsidRDefault="008F0590" w:rsidP="006814AD">
      <w:pPr>
        <w:suppressAutoHyphens/>
      </w:pPr>
    </w:p>
    <w:p w14:paraId="39C6C5A3" w14:textId="77777777" w:rsidR="005003E6" w:rsidRPr="005003E6" w:rsidRDefault="005003E6" w:rsidP="006814AD">
      <w:pPr>
        <w:suppressAutoHyphens/>
        <w:rPr>
          <w:b/>
          <w:bCs/>
        </w:rPr>
      </w:pPr>
      <w:r w:rsidRPr="005003E6">
        <w:rPr>
          <w:b/>
          <w:lang w:bidi="de-DE"/>
        </w:rPr>
        <w:t>Pressekontakt</w:t>
      </w:r>
    </w:p>
    <w:p w14:paraId="1998DF53" w14:textId="77777777" w:rsidR="005003E6" w:rsidRPr="00A06BA3" w:rsidRDefault="005003E6" w:rsidP="006814AD">
      <w:pPr>
        <w:suppressAutoHyphens/>
        <w:rPr>
          <w:color w:val="FF0000"/>
        </w:rPr>
      </w:pPr>
      <w:r w:rsidRPr="00A06BA3">
        <w:rPr>
          <w:color w:val="FF0000"/>
          <w:lang w:eastAsia="en-GB"/>
        </w:rPr>
        <w:t>[INSERT IN-MARKET CONTACT DETAILS]</w:t>
      </w:r>
    </w:p>
    <w:sectPr w:rsidR="005003E6" w:rsidRPr="00A06BA3" w:rsidSect="00D03B94">
      <w:headerReference w:type="default" r:id="rId12"/>
      <w:footerReference w:type="default" r:id="rId13"/>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42FB" w14:textId="77777777" w:rsidR="0039290B" w:rsidRDefault="0039290B" w:rsidP="00FC7C82">
      <w:r>
        <w:separator/>
      </w:r>
    </w:p>
  </w:endnote>
  <w:endnote w:type="continuationSeparator" w:id="0">
    <w:p w14:paraId="40C26DE8" w14:textId="77777777" w:rsidR="0039290B" w:rsidRDefault="0039290B"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AE7E" w14:textId="335F6CD0" w:rsidR="00367086" w:rsidRDefault="008373FA">
    <w:pPr>
      <w:pStyle w:val="Footer"/>
    </w:pPr>
    <w:r>
      <w:rPr>
        <w:noProof/>
        <w:lang w:bidi="de-DE"/>
      </w:rPr>
      <w:drawing>
        <wp:anchor distT="0" distB="0" distL="114300" distR="114300" simplePos="0" relativeHeight="251658240" behindDoc="1" locked="0" layoutInCell="1" allowOverlap="1" wp14:anchorId="12AC8BB8" wp14:editId="24AD9CA7">
          <wp:simplePos x="0" y="0"/>
          <wp:positionH relativeFrom="page">
            <wp:posOffset>0</wp:posOffset>
          </wp:positionH>
          <wp:positionV relativeFrom="page">
            <wp:posOffset>9613265</wp:posOffset>
          </wp:positionV>
          <wp:extent cx="7531100" cy="1087120"/>
          <wp:effectExtent l="0" t="0" r="0" b="0"/>
          <wp:wrapTight wrapText="bothSides">
            <wp:wrapPolygon edited="0">
              <wp:start x="1912" y="6056"/>
              <wp:lineTo x="1967" y="13626"/>
              <wp:lineTo x="4207" y="13626"/>
              <wp:lineTo x="19287" y="12491"/>
              <wp:lineTo x="19287" y="7570"/>
              <wp:lineTo x="4207" y="6056"/>
              <wp:lineTo x="1912" y="6056"/>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D662" w14:textId="77777777" w:rsidR="0039290B" w:rsidRDefault="0039290B" w:rsidP="00FC7C82">
      <w:r>
        <w:separator/>
      </w:r>
    </w:p>
  </w:footnote>
  <w:footnote w:type="continuationSeparator" w:id="0">
    <w:p w14:paraId="230EF990" w14:textId="77777777" w:rsidR="0039290B" w:rsidRDefault="0039290B"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B1C0" w14:textId="55F0C7DD" w:rsidR="00367086" w:rsidRDefault="008373FA">
    <w:pPr>
      <w:pStyle w:val="Header"/>
    </w:pPr>
    <w:r>
      <w:rPr>
        <w:noProof/>
        <w:lang w:bidi="de-DE"/>
      </w:rPr>
      <w:drawing>
        <wp:anchor distT="0" distB="0" distL="114300" distR="114300" simplePos="0" relativeHeight="251657216" behindDoc="1" locked="0" layoutInCell="1" allowOverlap="1" wp14:anchorId="26D9F584" wp14:editId="1060357D">
          <wp:simplePos x="0" y="0"/>
          <wp:positionH relativeFrom="page">
            <wp:posOffset>0</wp:posOffset>
          </wp:positionH>
          <wp:positionV relativeFrom="page">
            <wp:posOffset>0</wp:posOffset>
          </wp:positionV>
          <wp:extent cx="7592695" cy="1450975"/>
          <wp:effectExtent l="0" t="0" r="0" b="0"/>
          <wp:wrapTight wrapText="bothSides">
            <wp:wrapPolygon edited="0">
              <wp:start x="1951" y="9075"/>
              <wp:lineTo x="2005" y="12478"/>
              <wp:lineTo x="8129" y="12478"/>
              <wp:lineTo x="8075" y="9075"/>
              <wp:lineTo x="1951" y="907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EEF49"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B63"/>
    <w:multiLevelType w:val="multilevel"/>
    <w:tmpl w:val="04D266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0195"/>
    <w:multiLevelType w:val="hybridMultilevel"/>
    <w:tmpl w:val="B6207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3569E"/>
    <w:multiLevelType w:val="hybridMultilevel"/>
    <w:tmpl w:val="5C00D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D2AE5"/>
    <w:multiLevelType w:val="multilevel"/>
    <w:tmpl w:val="C27CA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712D"/>
    <w:multiLevelType w:val="multilevel"/>
    <w:tmpl w:val="13A02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1528D"/>
    <w:multiLevelType w:val="hybridMultilevel"/>
    <w:tmpl w:val="DD0C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0410"/>
    <w:multiLevelType w:val="multilevel"/>
    <w:tmpl w:val="0C601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F16B3"/>
    <w:multiLevelType w:val="hybridMultilevel"/>
    <w:tmpl w:val="FB7E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E71695"/>
    <w:multiLevelType w:val="hybridMultilevel"/>
    <w:tmpl w:val="AA38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34CBD"/>
    <w:multiLevelType w:val="hybridMultilevel"/>
    <w:tmpl w:val="A81E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B3B31"/>
    <w:multiLevelType w:val="multilevel"/>
    <w:tmpl w:val="2966A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91AF8"/>
    <w:multiLevelType w:val="multilevel"/>
    <w:tmpl w:val="CA28F0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0A2682"/>
    <w:multiLevelType w:val="multilevel"/>
    <w:tmpl w:val="04A0D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83D67"/>
    <w:multiLevelType w:val="multilevel"/>
    <w:tmpl w:val="C3FC4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144028"/>
    <w:multiLevelType w:val="hybridMultilevel"/>
    <w:tmpl w:val="1C2C3D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F4969DD"/>
    <w:multiLevelType w:val="multilevel"/>
    <w:tmpl w:val="1D64DC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4"/>
  </w:num>
  <w:num w:numId="6">
    <w:abstractNumId w:val="8"/>
  </w:num>
  <w:num w:numId="7">
    <w:abstractNumId w:val="14"/>
  </w:num>
  <w:num w:numId="8">
    <w:abstractNumId w:val="7"/>
  </w:num>
  <w:num w:numId="9">
    <w:abstractNumId w:val="17"/>
  </w:num>
  <w:num w:numId="10">
    <w:abstractNumId w:val="30"/>
  </w:num>
  <w:num w:numId="11">
    <w:abstractNumId w:val="12"/>
  </w:num>
  <w:num w:numId="12">
    <w:abstractNumId w:val="1"/>
  </w:num>
  <w:num w:numId="13">
    <w:abstractNumId w:val="28"/>
  </w:num>
  <w:num w:numId="14">
    <w:abstractNumId w:val="22"/>
  </w:num>
  <w:num w:numId="15">
    <w:abstractNumId w:val="10"/>
  </w:num>
  <w:num w:numId="16">
    <w:abstractNumId w:val="3"/>
  </w:num>
  <w:num w:numId="17">
    <w:abstractNumId w:val="9"/>
  </w:num>
  <w:num w:numId="18">
    <w:abstractNumId w:val="27"/>
  </w:num>
  <w:num w:numId="19">
    <w:abstractNumId w:val="16"/>
  </w:num>
  <w:num w:numId="20">
    <w:abstractNumId w:val="24"/>
  </w:num>
  <w:num w:numId="21">
    <w:abstractNumId w:val="29"/>
  </w:num>
  <w:num w:numId="22">
    <w:abstractNumId w:val="0"/>
  </w:num>
  <w:num w:numId="23">
    <w:abstractNumId w:val="6"/>
  </w:num>
  <w:num w:numId="24">
    <w:abstractNumId w:val="13"/>
  </w:num>
  <w:num w:numId="25">
    <w:abstractNumId w:val="26"/>
  </w:num>
  <w:num w:numId="26">
    <w:abstractNumId w:val="32"/>
  </w:num>
  <w:num w:numId="27">
    <w:abstractNumId w:val="31"/>
  </w:num>
  <w:num w:numId="28">
    <w:abstractNumId w:val="5"/>
  </w:num>
  <w:num w:numId="29">
    <w:abstractNumId w:val="21"/>
  </w:num>
  <w:num w:numId="30">
    <w:abstractNumId w:val="19"/>
  </w:num>
  <w:num w:numId="31">
    <w:abstractNumId w:val="1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1A3B"/>
    <w:rsid w:val="000A6A3D"/>
    <w:rsid w:val="000B1857"/>
    <w:rsid w:val="000B41BE"/>
    <w:rsid w:val="000C3934"/>
    <w:rsid w:val="000D6A7E"/>
    <w:rsid w:val="000D772E"/>
    <w:rsid w:val="000E35BC"/>
    <w:rsid w:val="00102D40"/>
    <w:rsid w:val="00104507"/>
    <w:rsid w:val="001075F0"/>
    <w:rsid w:val="00134C5A"/>
    <w:rsid w:val="001350E8"/>
    <w:rsid w:val="00146ED7"/>
    <w:rsid w:val="001505C2"/>
    <w:rsid w:val="0015411D"/>
    <w:rsid w:val="001563CE"/>
    <w:rsid w:val="001630F0"/>
    <w:rsid w:val="001743BC"/>
    <w:rsid w:val="00181468"/>
    <w:rsid w:val="00182091"/>
    <w:rsid w:val="00184A28"/>
    <w:rsid w:val="00185A6E"/>
    <w:rsid w:val="00186546"/>
    <w:rsid w:val="001900D6"/>
    <w:rsid w:val="00190419"/>
    <w:rsid w:val="001A1CD3"/>
    <w:rsid w:val="001C3D93"/>
    <w:rsid w:val="001F3B62"/>
    <w:rsid w:val="002021EA"/>
    <w:rsid w:val="00212ADE"/>
    <w:rsid w:val="00217590"/>
    <w:rsid w:val="00222C1D"/>
    <w:rsid w:val="0022373E"/>
    <w:rsid w:val="0023534E"/>
    <w:rsid w:val="00237C74"/>
    <w:rsid w:val="00255F37"/>
    <w:rsid w:val="0025778D"/>
    <w:rsid w:val="00260179"/>
    <w:rsid w:val="00263640"/>
    <w:rsid w:val="00264B6A"/>
    <w:rsid w:val="0027776C"/>
    <w:rsid w:val="00280B81"/>
    <w:rsid w:val="0028429F"/>
    <w:rsid w:val="002969CE"/>
    <w:rsid w:val="002A2497"/>
    <w:rsid w:val="002B3F79"/>
    <w:rsid w:val="002B5E75"/>
    <w:rsid w:val="002C2764"/>
    <w:rsid w:val="002C3C61"/>
    <w:rsid w:val="002F725D"/>
    <w:rsid w:val="00304275"/>
    <w:rsid w:val="003261B6"/>
    <w:rsid w:val="00330636"/>
    <w:rsid w:val="003328C8"/>
    <w:rsid w:val="003405A7"/>
    <w:rsid w:val="003528C1"/>
    <w:rsid w:val="00354F89"/>
    <w:rsid w:val="00367086"/>
    <w:rsid w:val="00370395"/>
    <w:rsid w:val="00381F91"/>
    <w:rsid w:val="0039290B"/>
    <w:rsid w:val="003A3C0C"/>
    <w:rsid w:val="003C3B96"/>
    <w:rsid w:val="003C4F2C"/>
    <w:rsid w:val="003C57D1"/>
    <w:rsid w:val="003D6E4E"/>
    <w:rsid w:val="003E2BD0"/>
    <w:rsid w:val="003E4DD7"/>
    <w:rsid w:val="003F4170"/>
    <w:rsid w:val="00403AE8"/>
    <w:rsid w:val="004043A7"/>
    <w:rsid w:val="00404A06"/>
    <w:rsid w:val="00404FF2"/>
    <w:rsid w:val="0041045A"/>
    <w:rsid w:val="00424641"/>
    <w:rsid w:val="004246AE"/>
    <w:rsid w:val="004343F7"/>
    <w:rsid w:val="00436BA2"/>
    <w:rsid w:val="00440216"/>
    <w:rsid w:val="00443FC4"/>
    <w:rsid w:val="00452314"/>
    <w:rsid w:val="00466C97"/>
    <w:rsid w:val="00481013"/>
    <w:rsid w:val="004865A2"/>
    <w:rsid w:val="004A3A09"/>
    <w:rsid w:val="004A3F57"/>
    <w:rsid w:val="004A5FAC"/>
    <w:rsid w:val="004A7370"/>
    <w:rsid w:val="004B5022"/>
    <w:rsid w:val="004D1684"/>
    <w:rsid w:val="004D1CA9"/>
    <w:rsid w:val="004D6E4D"/>
    <w:rsid w:val="004E7AF8"/>
    <w:rsid w:val="004F322C"/>
    <w:rsid w:val="005003E6"/>
    <w:rsid w:val="005032BE"/>
    <w:rsid w:val="00511BE1"/>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1130"/>
    <w:rsid w:val="005B255F"/>
    <w:rsid w:val="005B3289"/>
    <w:rsid w:val="005B6250"/>
    <w:rsid w:val="005C252D"/>
    <w:rsid w:val="005D5E19"/>
    <w:rsid w:val="005E0D52"/>
    <w:rsid w:val="005E3D93"/>
    <w:rsid w:val="005E3F54"/>
    <w:rsid w:val="005E5C8A"/>
    <w:rsid w:val="005F3DCB"/>
    <w:rsid w:val="00600103"/>
    <w:rsid w:val="0061157C"/>
    <w:rsid w:val="00612A87"/>
    <w:rsid w:val="00615361"/>
    <w:rsid w:val="00616DF6"/>
    <w:rsid w:val="00637E62"/>
    <w:rsid w:val="00646E06"/>
    <w:rsid w:val="00654067"/>
    <w:rsid w:val="0066004D"/>
    <w:rsid w:val="006641DA"/>
    <w:rsid w:val="006814AD"/>
    <w:rsid w:val="00693402"/>
    <w:rsid w:val="006A5CB2"/>
    <w:rsid w:val="006C7787"/>
    <w:rsid w:val="006D6EBA"/>
    <w:rsid w:val="006E0DF4"/>
    <w:rsid w:val="00702896"/>
    <w:rsid w:val="00711B73"/>
    <w:rsid w:val="007163BD"/>
    <w:rsid w:val="0072503A"/>
    <w:rsid w:val="00730995"/>
    <w:rsid w:val="00741473"/>
    <w:rsid w:val="007423B7"/>
    <w:rsid w:val="007468E9"/>
    <w:rsid w:val="00770E99"/>
    <w:rsid w:val="007744E5"/>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373FA"/>
    <w:rsid w:val="00845B0B"/>
    <w:rsid w:val="00850222"/>
    <w:rsid w:val="008559B1"/>
    <w:rsid w:val="008629D4"/>
    <w:rsid w:val="00896073"/>
    <w:rsid w:val="008C0DFA"/>
    <w:rsid w:val="008C6B3F"/>
    <w:rsid w:val="008D353F"/>
    <w:rsid w:val="008D7514"/>
    <w:rsid w:val="008E5A67"/>
    <w:rsid w:val="008F0590"/>
    <w:rsid w:val="008F5753"/>
    <w:rsid w:val="008F65B8"/>
    <w:rsid w:val="009048A8"/>
    <w:rsid w:val="009060E6"/>
    <w:rsid w:val="00914A57"/>
    <w:rsid w:val="00921916"/>
    <w:rsid w:val="0092547C"/>
    <w:rsid w:val="00931195"/>
    <w:rsid w:val="00937102"/>
    <w:rsid w:val="00943E33"/>
    <w:rsid w:val="0095092A"/>
    <w:rsid w:val="00952DA9"/>
    <w:rsid w:val="00955A53"/>
    <w:rsid w:val="00961796"/>
    <w:rsid w:val="009628B8"/>
    <w:rsid w:val="00962E49"/>
    <w:rsid w:val="00963C98"/>
    <w:rsid w:val="00971B9B"/>
    <w:rsid w:val="00987A37"/>
    <w:rsid w:val="00991554"/>
    <w:rsid w:val="00997236"/>
    <w:rsid w:val="009A2F90"/>
    <w:rsid w:val="009A6CB3"/>
    <w:rsid w:val="009B1548"/>
    <w:rsid w:val="009B43A5"/>
    <w:rsid w:val="009B4C8C"/>
    <w:rsid w:val="009B7C06"/>
    <w:rsid w:val="009C083E"/>
    <w:rsid w:val="009D5E20"/>
    <w:rsid w:val="009E6F68"/>
    <w:rsid w:val="009F1B0E"/>
    <w:rsid w:val="009F1EF8"/>
    <w:rsid w:val="00A01FA2"/>
    <w:rsid w:val="00A0357C"/>
    <w:rsid w:val="00A06BA3"/>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B6A8C"/>
    <w:rsid w:val="00AC28B5"/>
    <w:rsid w:val="00AC4382"/>
    <w:rsid w:val="00AD2241"/>
    <w:rsid w:val="00AD6DA1"/>
    <w:rsid w:val="00AD7046"/>
    <w:rsid w:val="00AF3BF9"/>
    <w:rsid w:val="00AF6D2C"/>
    <w:rsid w:val="00AF7A6A"/>
    <w:rsid w:val="00B006B0"/>
    <w:rsid w:val="00B05D9A"/>
    <w:rsid w:val="00B31BC7"/>
    <w:rsid w:val="00B40905"/>
    <w:rsid w:val="00B463E6"/>
    <w:rsid w:val="00B57B1A"/>
    <w:rsid w:val="00B60EA3"/>
    <w:rsid w:val="00B628F6"/>
    <w:rsid w:val="00B62F25"/>
    <w:rsid w:val="00B7078F"/>
    <w:rsid w:val="00B70F12"/>
    <w:rsid w:val="00B70F17"/>
    <w:rsid w:val="00B7370E"/>
    <w:rsid w:val="00B73785"/>
    <w:rsid w:val="00B76C40"/>
    <w:rsid w:val="00B801A5"/>
    <w:rsid w:val="00B80C7B"/>
    <w:rsid w:val="00B81A2F"/>
    <w:rsid w:val="00B9451D"/>
    <w:rsid w:val="00BA0BF4"/>
    <w:rsid w:val="00BB5508"/>
    <w:rsid w:val="00BC40C4"/>
    <w:rsid w:val="00BC454A"/>
    <w:rsid w:val="00BD0056"/>
    <w:rsid w:val="00BE23B0"/>
    <w:rsid w:val="00C04091"/>
    <w:rsid w:val="00C15B27"/>
    <w:rsid w:val="00C240E2"/>
    <w:rsid w:val="00C24952"/>
    <w:rsid w:val="00C40DC4"/>
    <w:rsid w:val="00C42A3F"/>
    <w:rsid w:val="00C44186"/>
    <w:rsid w:val="00C6150F"/>
    <w:rsid w:val="00C637D9"/>
    <w:rsid w:val="00C654D4"/>
    <w:rsid w:val="00C665C1"/>
    <w:rsid w:val="00C91155"/>
    <w:rsid w:val="00CA7F75"/>
    <w:rsid w:val="00CC1ADA"/>
    <w:rsid w:val="00CC24C2"/>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AEA"/>
    <w:rsid w:val="00E034A7"/>
    <w:rsid w:val="00E0393F"/>
    <w:rsid w:val="00E121F1"/>
    <w:rsid w:val="00E13200"/>
    <w:rsid w:val="00E13601"/>
    <w:rsid w:val="00E21DED"/>
    <w:rsid w:val="00E22C47"/>
    <w:rsid w:val="00E27244"/>
    <w:rsid w:val="00E3381D"/>
    <w:rsid w:val="00E45C3F"/>
    <w:rsid w:val="00E5023E"/>
    <w:rsid w:val="00E53EF1"/>
    <w:rsid w:val="00E81B15"/>
    <w:rsid w:val="00E821CE"/>
    <w:rsid w:val="00E83710"/>
    <w:rsid w:val="00E84135"/>
    <w:rsid w:val="00E91FEC"/>
    <w:rsid w:val="00E95355"/>
    <w:rsid w:val="00EA2A35"/>
    <w:rsid w:val="00EA3D82"/>
    <w:rsid w:val="00EA59C2"/>
    <w:rsid w:val="00EA5DC6"/>
    <w:rsid w:val="00EB095C"/>
    <w:rsid w:val="00ED1469"/>
    <w:rsid w:val="00ED5DA4"/>
    <w:rsid w:val="00EE3A83"/>
    <w:rsid w:val="00EE797C"/>
    <w:rsid w:val="00EF02CC"/>
    <w:rsid w:val="00EF7F3B"/>
    <w:rsid w:val="00F17031"/>
    <w:rsid w:val="00F17082"/>
    <w:rsid w:val="00F51266"/>
    <w:rsid w:val="00F51B83"/>
    <w:rsid w:val="00F56728"/>
    <w:rsid w:val="00F65453"/>
    <w:rsid w:val="00F77267"/>
    <w:rsid w:val="00F814C2"/>
    <w:rsid w:val="00F86632"/>
    <w:rsid w:val="00F90B42"/>
    <w:rsid w:val="00F946EE"/>
    <w:rsid w:val="00FA10F1"/>
    <w:rsid w:val="00FA25F6"/>
    <w:rsid w:val="00FA2FB3"/>
    <w:rsid w:val="00FC42C2"/>
    <w:rsid w:val="00FC7C82"/>
    <w:rsid w:val="00FD5B0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DD6F0"/>
  <w15:chartTrackingRefBased/>
  <w15:docId w15:val="{9B86FD0E-556D-416C-AE71-87A7886A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sz w:val="24"/>
      <w:szCs w:val="24"/>
      <w:lang w:val="en-US" w:eastAsia="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link w:val="CommentText"/>
    <w:uiPriority w:val="99"/>
    <w:semiHidden/>
    <w:rsid w:val="00CD495D"/>
    <w:rPr>
      <w:sz w:val="20"/>
      <w:szCs w:val="20"/>
    </w:rPr>
  </w:style>
  <w:style w:type="character" w:styleId="Hyperlink">
    <w:name w:val="Hyperlink"/>
    <w:uiPriority w:val="99"/>
    <w:unhideWhenUsed/>
    <w:rsid w:val="00041AF1"/>
    <w:rPr>
      <w:color w:val="0563C1"/>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link w:val="BalloonText"/>
    <w:uiPriority w:val="99"/>
    <w:semiHidden/>
    <w:rsid w:val="00702896"/>
    <w:rPr>
      <w:rFonts w:ascii="Segoe UI" w:hAnsi="Segoe UI" w:cs="Segoe UI"/>
      <w:sz w:val="18"/>
      <w:szCs w:val="18"/>
    </w:rPr>
  </w:style>
  <w:style w:type="character" w:styleId="CommentReference">
    <w:name w:val="annotation reference"/>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link w:val="CommentSubject"/>
    <w:uiPriority w:val="99"/>
    <w:semiHidden/>
    <w:rsid w:val="00E53EF1"/>
    <w:rPr>
      <w:b/>
      <w:bCs/>
      <w:sz w:val="20"/>
      <w:szCs w:val="20"/>
    </w:rPr>
  </w:style>
  <w:style w:type="paragraph" w:customStyle="1" w:styleId="default0">
    <w:name w:val="default"/>
    <w:basedOn w:val="Normal"/>
    <w:rsid w:val="00511BE1"/>
    <w:pPr>
      <w:spacing w:before="100" w:beforeAutospacing="1" w:after="100" w:afterAutospacing="1"/>
    </w:pPr>
    <w:rPr>
      <w:rFonts w:cs="Calibri"/>
      <w:sz w:val="22"/>
      <w:szCs w:val="22"/>
      <w:lang w:eastAsia="en-GB"/>
    </w:rPr>
  </w:style>
  <w:style w:type="paragraph" w:customStyle="1" w:styleId="paragraph">
    <w:name w:val="paragraph"/>
    <w:basedOn w:val="Normal"/>
    <w:rsid w:val="00466C9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466C97"/>
  </w:style>
  <w:style w:type="character" w:customStyle="1" w:styleId="eop">
    <w:name w:val="eop"/>
    <w:rsid w:val="00466C97"/>
  </w:style>
  <w:style w:type="paragraph" w:styleId="Revision">
    <w:name w:val="Revision"/>
    <w:hidden/>
    <w:uiPriority w:val="99"/>
    <w:semiHidden/>
    <w:rsid w:val="004D16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36">
      <w:bodyDiv w:val="1"/>
      <w:marLeft w:val="0"/>
      <w:marRight w:val="0"/>
      <w:marTop w:val="0"/>
      <w:marBottom w:val="0"/>
      <w:divBdr>
        <w:top w:val="none" w:sz="0" w:space="0" w:color="auto"/>
        <w:left w:val="none" w:sz="0" w:space="0" w:color="auto"/>
        <w:bottom w:val="none" w:sz="0" w:space="0" w:color="auto"/>
        <w:right w:val="none" w:sz="0" w:space="0" w:color="auto"/>
      </w:divBdr>
    </w:div>
    <w:div w:id="52706036">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29865602">
      <w:bodyDiv w:val="1"/>
      <w:marLeft w:val="0"/>
      <w:marRight w:val="0"/>
      <w:marTop w:val="0"/>
      <w:marBottom w:val="0"/>
      <w:divBdr>
        <w:top w:val="none" w:sz="0" w:space="0" w:color="auto"/>
        <w:left w:val="none" w:sz="0" w:space="0" w:color="auto"/>
        <w:bottom w:val="none" w:sz="0" w:space="0" w:color="auto"/>
        <w:right w:val="none" w:sz="0" w:space="0" w:color="auto"/>
      </w:divBdr>
      <w:divsChild>
        <w:div w:id="1612931067">
          <w:marLeft w:val="0"/>
          <w:marRight w:val="0"/>
          <w:marTop w:val="0"/>
          <w:marBottom w:val="0"/>
          <w:divBdr>
            <w:top w:val="none" w:sz="0" w:space="0" w:color="auto"/>
            <w:left w:val="none" w:sz="0" w:space="0" w:color="auto"/>
            <w:bottom w:val="none" w:sz="0" w:space="0" w:color="auto"/>
            <w:right w:val="none" w:sz="0" w:space="0" w:color="auto"/>
          </w:divBdr>
        </w:div>
        <w:div w:id="1095438289">
          <w:marLeft w:val="0"/>
          <w:marRight w:val="0"/>
          <w:marTop w:val="0"/>
          <w:marBottom w:val="0"/>
          <w:divBdr>
            <w:top w:val="none" w:sz="0" w:space="0" w:color="auto"/>
            <w:left w:val="none" w:sz="0" w:space="0" w:color="auto"/>
            <w:bottom w:val="none" w:sz="0" w:space="0" w:color="auto"/>
            <w:right w:val="none" w:sz="0" w:space="0" w:color="auto"/>
          </w:divBdr>
        </w:div>
        <w:div w:id="2127430919">
          <w:marLeft w:val="0"/>
          <w:marRight w:val="0"/>
          <w:marTop w:val="0"/>
          <w:marBottom w:val="0"/>
          <w:divBdr>
            <w:top w:val="none" w:sz="0" w:space="0" w:color="auto"/>
            <w:left w:val="none" w:sz="0" w:space="0" w:color="auto"/>
            <w:bottom w:val="none" w:sz="0" w:space="0" w:color="auto"/>
            <w:right w:val="none" w:sz="0" w:space="0" w:color="auto"/>
          </w:divBdr>
        </w:div>
        <w:div w:id="574823439">
          <w:marLeft w:val="0"/>
          <w:marRight w:val="0"/>
          <w:marTop w:val="0"/>
          <w:marBottom w:val="0"/>
          <w:divBdr>
            <w:top w:val="none" w:sz="0" w:space="0" w:color="auto"/>
            <w:left w:val="none" w:sz="0" w:space="0" w:color="auto"/>
            <w:bottom w:val="none" w:sz="0" w:space="0" w:color="auto"/>
            <w:right w:val="none" w:sz="0" w:space="0" w:color="auto"/>
          </w:divBdr>
        </w:div>
        <w:div w:id="932669668">
          <w:marLeft w:val="0"/>
          <w:marRight w:val="0"/>
          <w:marTop w:val="0"/>
          <w:marBottom w:val="0"/>
          <w:divBdr>
            <w:top w:val="none" w:sz="0" w:space="0" w:color="auto"/>
            <w:left w:val="none" w:sz="0" w:space="0" w:color="auto"/>
            <w:bottom w:val="none" w:sz="0" w:space="0" w:color="auto"/>
            <w:right w:val="none" w:sz="0" w:space="0" w:color="auto"/>
          </w:divBdr>
        </w:div>
        <w:div w:id="54281329">
          <w:marLeft w:val="0"/>
          <w:marRight w:val="0"/>
          <w:marTop w:val="0"/>
          <w:marBottom w:val="0"/>
          <w:divBdr>
            <w:top w:val="none" w:sz="0" w:space="0" w:color="auto"/>
            <w:left w:val="none" w:sz="0" w:space="0" w:color="auto"/>
            <w:bottom w:val="none" w:sz="0" w:space="0" w:color="auto"/>
            <w:right w:val="none" w:sz="0" w:space="0" w:color="auto"/>
          </w:divBdr>
        </w:div>
        <w:div w:id="1911622289">
          <w:marLeft w:val="0"/>
          <w:marRight w:val="0"/>
          <w:marTop w:val="0"/>
          <w:marBottom w:val="0"/>
          <w:divBdr>
            <w:top w:val="none" w:sz="0" w:space="0" w:color="auto"/>
            <w:left w:val="none" w:sz="0" w:space="0" w:color="auto"/>
            <w:bottom w:val="none" w:sz="0" w:space="0" w:color="auto"/>
            <w:right w:val="none" w:sz="0" w:space="0" w:color="auto"/>
          </w:divBdr>
        </w:div>
        <w:div w:id="1976907206">
          <w:marLeft w:val="0"/>
          <w:marRight w:val="0"/>
          <w:marTop w:val="0"/>
          <w:marBottom w:val="0"/>
          <w:divBdr>
            <w:top w:val="none" w:sz="0" w:space="0" w:color="auto"/>
            <w:left w:val="none" w:sz="0" w:space="0" w:color="auto"/>
            <w:bottom w:val="none" w:sz="0" w:space="0" w:color="auto"/>
            <w:right w:val="none" w:sz="0" w:space="0" w:color="auto"/>
          </w:divBdr>
        </w:div>
        <w:div w:id="200789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eosgrenadi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ne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767BB39A41341B0BD951DC3772C0D" ma:contentTypeVersion="6" ma:contentTypeDescription="Create a new document." ma:contentTypeScope="" ma:versionID="e0a9ea5fa569bdb8561d1a6993c1d2e4">
  <xsd:schema xmlns:xsd="http://www.w3.org/2001/XMLSchema" xmlns:xs="http://www.w3.org/2001/XMLSchema" xmlns:p="http://schemas.microsoft.com/office/2006/metadata/properties" xmlns:ns2="8a5c57b1-e299-4d63-907f-e5cab656f5f3" xmlns:ns3="1e8b9828-eed2-4dbe-a294-c89cbfee79d3" targetNamespace="http://schemas.microsoft.com/office/2006/metadata/properties" ma:root="true" ma:fieldsID="bd1f4736a6acb33057cacb8339cac7cb" ns2:_="" ns3:_="">
    <xsd:import namespace="8a5c57b1-e299-4d63-907f-e5cab656f5f3"/>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57b1-e299-4d63-907f-e5cab656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48300-F125-461B-B6BB-AFA882C4D1DB}">
  <ds:schemaRefs>
    <ds:schemaRef ds:uri="http://schemas.microsoft.com/office/infopath/2007/PartnerControls"/>
    <ds:schemaRef ds:uri="1e8b9828-eed2-4dbe-a294-c89cbfee79d3"/>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8a5c57b1-e299-4d63-907f-e5cab656f5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71AEEA4A-7510-4E40-9B13-3800FE0A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57b1-e299-4d63-907f-e5cab656f5f3"/>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Links>
    <vt:vector size="30" baseType="variant">
      <vt:variant>
        <vt:i4>2555943</vt:i4>
      </vt:variant>
      <vt:variant>
        <vt:i4>12</vt:i4>
      </vt:variant>
      <vt:variant>
        <vt:i4>0</vt:i4>
      </vt:variant>
      <vt:variant>
        <vt:i4>5</vt:i4>
      </vt:variant>
      <vt:variant>
        <vt:lpwstr>http://www.ineosgrenadier.com/</vt:lpwstr>
      </vt:variant>
      <vt:variant>
        <vt:lpwstr/>
      </vt:variant>
      <vt:variant>
        <vt:i4>5898256</vt:i4>
      </vt:variant>
      <vt:variant>
        <vt:i4>9</vt:i4>
      </vt:variant>
      <vt:variant>
        <vt:i4>0</vt:i4>
      </vt:variant>
      <vt:variant>
        <vt:i4>5</vt:i4>
      </vt:variant>
      <vt:variant>
        <vt:lpwstr>http://www.ineos.com/</vt:lpwstr>
      </vt:variant>
      <vt:variant>
        <vt:lpwstr/>
      </vt:variant>
      <vt:variant>
        <vt:i4>3080200</vt:i4>
      </vt:variant>
      <vt:variant>
        <vt:i4>6</vt:i4>
      </vt:variant>
      <vt:variant>
        <vt:i4>0</vt:i4>
      </vt:variant>
      <vt:variant>
        <vt:i4>5</vt:i4>
      </vt:variant>
      <vt:variant>
        <vt:lpwstr>mailto:andrew@mediazoo.tv</vt:lpwstr>
      </vt:variant>
      <vt:variant>
        <vt:lpwstr/>
      </vt:variant>
      <vt:variant>
        <vt:i4>7471169</vt:i4>
      </vt:variant>
      <vt:variant>
        <vt:i4>3</vt:i4>
      </vt:variant>
      <vt:variant>
        <vt:i4>0</vt:i4>
      </vt:variant>
      <vt:variant>
        <vt:i4>5</vt:i4>
      </vt:variant>
      <vt:variant>
        <vt:lpwstr>mailto:andrew@influenceassociates.com</vt:lpwstr>
      </vt:variant>
      <vt:variant>
        <vt:lpwstr/>
      </vt:variant>
      <vt:variant>
        <vt:i4>5636132</vt:i4>
      </vt:variant>
      <vt:variant>
        <vt:i4>0</vt:i4>
      </vt:variant>
      <vt:variant>
        <vt:i4>0</vt:i4>
      </vt:variant>
      <vt:variant>
        <vt:i4>5</vt:i4>
      </vt:variant>
      <vt:variant>
        <vt:lpwstr>mailto:louise.everett@ineos.com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PFPR</dc:creator>
  <cp:keywords/>
  <dc:description/>
  <cp:lastModifiedBy>Alexis Pejouan</cp:lastModifiedBy>
  <cp:revision>5</cp:revision>
  <cp:lastPrinted>2019-09-18T12:27:00Z</cp:lastPrinted>
  <dcterms:created xsi:type="dcterms:W3CDTF">2020-06-03T07:34:00Z</dcterms:created>
  <dcterms:modified xsi:type="dcterms:W3CDTF">2020-06-05T11:27:00Z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0x010100A08767BB39A41341B0BD951DC3772C0D</vt:lpwstr>
  </property>
</Properties>
</file>